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8D52E" w14:textId="77777777" w:rsidR="00F774FB" w:rsidRDefault="00F774FB">
      <w:pPr>
        <w:pStyle w:val="Heading2"/>
        <w:shd w:val="clear" w:color="auto" w:fill="auto"/>
      </w:pPr>
    </w:p>
    <w:p w14:paraId="07B8D52F" w14:textId="77777777" w:rsidR="00F774FB" w:rsidRDefault="009564BF">
      <w:pPr>
        <w:pStyle w:val="Heading2"/>
        <w:rPr>
          <w:b/>
          <w:bCs/>
          <w:i/>
          <w:iCs/>
          <w:sz w:val="32"/>
        </w:rPr>
      </w:pPr>
      <w:r>
        <w:rPr>
          <w:b/>
          <w:bCs/>
          <w:i/>
          <w:iCs/>
          <w:sz w:val="32"/>
        </w:rPr>
        <w:t>Human Resource</w:t>
      </w:r>
      <w:r w:rsidR="007D094B">
        <w:rPr>
          <w:b/>
          <w:bCs/>
          <w:i/>
          <w:iCs/>
          <w:sz w:val="32"/>
        </w:rPr>
        <w:t>s</w:t>
      </w:r>
      <w:r>
        <w:rPr>
          <w:b/>
          <w:bCs/>
          <w:i/>
          <w:iCs/>
          <w:sz w:val="32"/>
        </w:rPr>
        <w:t xml:space="preserve"> </w:t>
      </w:r>
      <w:r w:rsidR="007D094B">
        <w:rPr>
          <w:b/>
          <w:bCs/>
          <w:i/>
          <w:iCs/>
          <w:sz w:val="32"/>
        </w:rPr>
        <w:t>Specialist</w:t>
      </w:r>
    </w:p>
    <w:p w14:paraId="07B8D530" w14:textId="77777777" w:rsidR="00F774FB" w:rsidRDefault="00F774FB">
      <w:pPr>
        <w:pStyle w:val="Heading2"/>
        <w:shd w:val="clear" w:color="auto" w:fill="auto"/>
      </w:pPr>
    </w:p>
    <w:p w14:paraId="07B8D531" w14:textId="77777777" w:rsidR="00F774FB" w:rsidRDefault="006C288D">
      <w:pPr>
        <w:pStyle w:val="Heading2"/>
        <w:shd w:val="clear" w:color="auto" w:fill="auto"/>
      </w:pPr>
      <w:r>
        <w:rPr>
          <w:sz w:val="20"/>
        </w:rPr>
        <w:pict w14:anchorId="07B8D608">
          <v:rect id="_x0000_i1025" style="width:0;height:1.5pt" o:hralign="center" o:hrstd="t" o:hr="t" fillcolor="gray" stroked="f"/>
        </w:pict>
      </w:r>
    </w:p>
    <w:p w14:paraId="07B8D532" w14:textId="77777777" w:rsidR="00F774FB" w:rsidRDefault="00F774FB">
      <w:pPr>
        <w:pStyle w:val="Heading2"/>
        <w:shd w:val="clear" w:color="auto" w:fill="auto"/>
      </w:pPr>
    </w:p>
    <w:p w14:paraId="07B8D533" w14:textId="77777777" w:rsidR="00F774FB" w:rsidRDefault="009564BF">
      <w:pPr>
        <w:pStyle w:val="Heading2"/>
        <w:shd w:val="clear" w:color="auto" w:fill="auto"/>
      </w:pPr>
      <w:r>
        <w:t>Student’s Name</w:t>
      </w:r>
    </w:p>
    <w:p w14:paraId="07B8D534" w14:textId="77777777" w:rsidR="00F774FB" w:rsidRDefault="009564BF">
      <w:pPr>
        <w:pStyle w:val="Heading2"/>
        <w:shd w:val="clear" w:color="auto" w:fill="auto"/>
      </w:pPr>
      <w:r>
        <w:t>Management 3620: Human Resource Management</w:t>
      </w:r>
    </w:p>
    <w:p w14:paraId="07B8D535" w14:textId="77777777" w:rsidR="00F774FB" w:rsidRDefault="009564BF">
      <w:pPr>
        <w:pStyle w:val="Heading2"/>
        <w:shd w:val="clear" w:color="auto" w:fill="auto"/>
      </w:pPr>
      <w:r>
        <w:t>Dr. Villanova</w:t>
      </w:r>
    </w:p>
    <w:p w14:paraId="07B8D536" w14:textId="77777777" w:rsidR="00F774FB" w:rsidRDefault="00F774FB">
      <w:pPr>
        <w:pStyle w:val="Heading2"/>
        <w:shd w:val="clear" w:color="auto" w:fill="auto"/>
      </w:pPr>
    </w:p>
    <w:p w14:paraId="07B8D537" w14:textId="77777777" w:rsidR="00F774FB" w:rsidRDefault="006C288D">
      <w:pPr>
        <w:pStyle w:val="Heading2"/>
        <w:shd w:val="clear" w:color="auto" w:fill="auto"/>
      </w:pPr>
      <w:r>
        <w:rPr>
          <w:sz w:val="20"/>
        </w:rPr>
        <w:pict w14:anchorId="07B8D609">
          <v:rect id="_x0000_i1026" style="width:0;height:1.5pt" o:hralign="center" o:hrstd="t" o:hr="t" fillcolor="gray" stroked="f"/>
        </w:pict>
      </w:r>
    </w:p>
    <w:p w14:paraId="07B8D538" w14:textId="77777777" w:rsidR="00F774FB" w:rsidRDefault="00F774FB">
      <w:pPr>
        <w:pStyle w:val="Heading2"/>
        <w:shd w:val="clear" w:color="auto" w:fill="auto"/>
      </w:pPr>
    </w:p>
    <w:p w14:paraId="07B8D539" w14:textId="77777777" w:rsidR="00F774FB" w:rsidRDefault="009564BF">
      <w:pPr>
        <w:pStyle w:val="Heading2"/>
        <w:shd w:val="clear" w:color="auto" w:fill="auto"/>
      </w:pPr>
      <w:r>
        <w:t>Job Study Assignment Utilizing O*Net</w:t>
      </w:r>
    </w:p>
    <w:p w14:paraId="07B8D53A" w14:textId="77777777" w:rsidR="00F774FB" w:rsidRDefault="00F774FB">
      <w:pPr>
        <w:pStyle w:val="Heading2"/>
        <w:shd w:val="clear" w:color="auto" w:fill="auto"/>
      </w:pPr>
    </w:p>
    <w:p w14:paraId="07B8D53B" w14:textId="77777777" w:rsidR="007D094B" w:rsidRDefault="009564BF">
      <w:pPr>
        <w:pStyle w:val="Heading2"/>
        <w:shd w:val="clear" w:color="auto" w:fill="auto"/>
      </w:pPr>
      <w:r>
        <w:rPr>
          <w:noProof/>
          <w:sz w:val="20"/>
        </w:rPr>
        <mc:AlternateContent>
          <mc:Choice Requires="wps">
            <w:drawing>
              <wp:anchor distT="0" distB="0" distL="114300" distR="114300" simplePos="0" relativeHeight="251657728" behindDoc="0" locked="0" layoutInCell="1" allowOverlap="1" wp14:anchorId="07B8D60A" wp14:editId="07B8D60B">
                <wp:simplePos x="0" y="0"/>
                <wp:positionH relativeFrom="column">
                  <wp:posOffset>851535</wp:posOffset>
                </wp:positionH>
                <wp:positionV relativeFrom="paragraph">
                  <wp:posOffset>68580</wp:posOffset>
                </wp:positionV>
                <wp:extent cx="37719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B8D610" w14:textId="77777777" w:rsidR="004556D9" w:rsidRDefault="004556D9">
                            <w:pPr>
                              <w:pStyle w:val="Heading1"/>
                            </w:pPr>
                            <w:r>
                              <w:t>Contents</w:t>
                            </w:r>
                          </w:p>
                          <w:p w14:paraId="07B8D611" w14:textId="77777777" w:rsidR="004556D9" w:rsidRDefault="004556D9">
                            <w:pPr>
                              <w:jc w:val="center"/>
                              <w:rPr>
                                <w:sz w:val="24"/>
                              </w:rPr>
                            </w:pPr>
                          </w:p>
                          <w:p w14:paraId="07B8D612" w14:textId="77777777" w:rsidR="004556D9" w:rsidRDefault="004556D9">
                            <w:pPr>
                              <w:numPr>
                                <w:ilvl w:val="0"/>
                                <w:numId w:val="3"/>
                              </w:numPr>
                              <w:rPr>
                                <w:sz w:val="24"/>
                              </w:rPr>
                            </w:pPr>
                            <w:r>
                              <w:rPr>
                                <w:sz w:val="24"/>
                              </w:rPr>
                              <w:t>Job Narrative</w:t>
                            </w:r>
                          </w:p>
                          <w:p w14:paraId="07B8D613" w14:textId="77777777" w:rsidR="004556D9" w:rsidRDefault="004556D9">
                            <w:pPr>
                              <w:numPr>
                                <w:ilvl w:val="0"/>
                                <w:numId w:val="3"/>
                              </w:numPr>
                              <w:rPr>
                                <w:sz w:val="24"/>
                              </w:rPr>
                            </w:pPr>
                            <w:r>
                              <w:rPr>
                                <w:sz w:val="24"/>
                              </w:rPr>
                              <w:t>Job Description</w:t>
                            </w:r>
                          </w:p>
                          <w:p w14:paraId="07B8D614" w14:textId="77777777" w:rsidR="004556D9" w:rsidRDefault="004556D9">
                            <w:pPr>
                              <w:numPr>
                                <w:ilvl w:val="0"/>
                                <w:numId w:val="3"/>
                              </w:numPr>
                              <w:rPr>
                                <w:sz w:val="24"/>
                              </w:rPr>
                            </w:pPr>
                            <w:r>
                              <w:rPr>
                                <w:sz w:val="24"/>
                              </w:rPr>
                              <w:t>Worker Specifications</w:t>
                            </w:r>
                          </w:p>
                          <w:p w14:paraId="07B8D615" w14:textId="77777777" w:rsidR="004556D9" w:rsidRDefault="004556D9">
                            <w:pPr>
                              <w:numPr>
                                <w:ilvl w:val="0"/>
                                <w:numId w:val="3"/>
                              </w:numPr>
                            </w:pPr>
                            <w:r>
                              <w:rPr>
                                <w:sz w:val="24"/>
                              </w:rPr>
                              <w:t>Occupation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8D60A" id="_x0000_t202" coordsize="21600,21600" o:spt="202" path="m,l,21600r21600,l21600,xe">
                <v:stroke joinstyle="miter"/>
                <v:path gradientshapeok="t" o:connecttype="rect"/>
              </v:shapetype>
              <v:shape id="Text Box 3" o:spid="_x0000_s1026" type="#_x0000_t202" style="position:absolute;margin-left:67.05pt;margin-top:5.4pt;width:297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" filled="f">
                <v:textbox>
                  <w:txbxContent>
                    <w:p w14:paraId="07B8D610" w14:textId="77777777" w:rsidR="004556D9" w:rsidRDefault="004556D9">
                      <w:pPr>
                        <w:pStyle w:val="Heading1"/>
                      </w:pPr>
                      <w:r>
                        <w:t>Contents</w:t>
                      </w:r>
                    </w:p>
                    <w:p w14:paraId="07B8D611" w14:textId="77777777" w:rsidR="004556D9" w:rsidRDefault="004556D9">
                      <w:pPr>
                        <w:jc w:val="center"/>
                        <w:rPr>
                          <w:sz w:val="24"/>
                        </w:rPr>
                      </w:pPr>
                    </w:p>
                    <w:p w14:paraId="07B8D612" w14:textId="77777777" w:rsidR="004556D9" w:rsidRDefault="004556D9">
                      <w:pPr>
                        <w:numPr>
                          <w:ilvl w:val="0"/>
                          <w:numId w:val="3"/>
                        </w:numPr>
                        <w:rPr>
                          <w:sz w:val="24"/>
                        </w:rPr>
                      </w:pPr>
                      <w:r>
                        <w:rPr>
                          <w:sz w:val="24"/>
                        </w:rPr>
                        <w:t>Job Narrative</w:t>
                      </w:r>
                    </w:p>
                    <w:p w14:paraId="07B8D613" w14:textId="77777777" w:rsidR="004556D9" w:rsidRDefault="004556D9">
                      <w:pPr>
                        <w:numPr>
                          <w:ilvl w:val="0"/>
                          <w:numId w:val="3"/>
                        </w:numPr>
                        <w:rPr>
                          <w:sz w:val="24"/>
                        </w:rPr>
                      </w:pPr>
                      <w:r>
                        <w:rPr>
                          <w:sz w:val="24"/>
                        </w:rPr>
                        <w:t>Job Description</w:t>
                      </w:r>
                    </w:p>
                    <w:p w14:paraId="07B8D614" w14:textId="77777777" w:rsidR="004556D9" w:rsidRDefault="004556D9">
                      <w:pPr>
                        <w:numPr>
                          <w:ilvl w:val="0"/>
                          <w:numId w:val="3"/>
                        </w:numPr>
                        <w:rPr>
                          <w:sz w:val="24"/>
                        </w:rPr>
                      </w:pPr>
                      <w:r>
                        <w:rPr>
                          <w:sz w:val="24"/>
                        </w:rPr>
                        <w:t>Worker Specifications</w:t>
                      </w:r>
                    </w:p>
                    <w:p w14:paraId="07B8D615" w14:textId="77777777" w:rsidR="004556D9" w:rsidRDefault="004556D9">
                      <w:pPr>
                        <w:numPr>
                          <w:ilvl w:val="0"/>
                          <w:numId w:val="3"/>
                        </w:numPr>
                      </w:pPr>
                      <w:r>
                        <w:rPr>
                          <w:sz w:val="24"/>
                        </w:rPr>
                        <w:t>Occupation Report</w:t>
                      </w:r>
                    </w:p>
                  </w:txbxContent>
                </v:textbox>
              </v:shape>
            </w:pict>
          </mc:Fallback>
        </mc:AlternateContent>
      </w:r>
    </w:p>
    <w:p w14:paraId="07B8D53C" w14:textId="77777777" w:rsidR="00F774FB" w:rsidRDefault="007D094B">
      <w:pPr>
        <w:pStyle w:val="Heading2"/>
        <w:shd w:val="clear" w:color="auto" w:fill="auto"/>
      </w:pPr>
      <w:r>
        <w:br w:type="page"/>
      </w:r>
    </w:p>
    <w:p w14:paraId="07B8D53D" w14:textId="5E281AC0" w:rsidR="00F774FB" w:rsidRDefault="009564BF" w:rsidP="000038E0">
      <w:pPr>
        <w:pStyle w:val="Heading2"/>
        <w:numPr>
          <w:ilvl w:val="0"/>
          <w:numId w:val="13"/>
        </w:numPr>
        <w:rPr>
          <w:b/>
          <w:bCs/>
          <w:sz w:val="28"/>
        </w:rPr>
      </w:pPr>
      <w:r>
        <w:rPr>
          <w:b/>
          <w:bCs/>
          <w:sz w:val="28"/>
        </w:rPr>
        <w:lastRenderedPageBreak/>
        <w:t>Job Narrative</w:t>
      </w:r>
    </w:p>
    <w:p w14:paraId="07B8D53E" w14:textId="77777777" w:rsidR="00F774FB" w:rsidRDefault="00F774FB">
      <w:pPr>
        <w:pStyle w:val="Heading2"/>
        <w:shd w:val="clear" w:color="auto" w:fill="auto"/>
      </w:pPr>
    </w:p>
    <w:p w14:paraId="07B8D53F" w14:textId="77777777" w:rsidR="00F774FB" w:rsidRDefault="007D094B">
      <w:pPr>
        <w:pStyle w:val="Heading2"/>
        <w:shd w:val="clear" w:color="auto" w:fill="auto"/>
      </w:pPr>
      <w:r w:rsidRPr="007D094B">
        <w:rPr>
          <w:smallCaps/>
        </w:rPr>
        <w:t>Human resources specialists</w:t>
      </w:r>
      <w:r w:rsidRPr="007D094B">
        <w:t xml:space="preserve"> recruit, screen, interview, and place workers. They also may handle human resources work in a variety of other areas, such as employee relations, payroll and benefits, and training.</w:t>
      </w:r>
    </w:p>
    <w:p w14:paraId="07B8D540" w14:textId="77777777" w:rsidR="00F774FB" w:rsidRDefault="00F774FB">
      <w:pPr>
        <w:pStyle w:val="Heading2"/>
        <w:shd w:val="clear" w:color="auto" w:fill="auto"/>
      </w:pPr>
    </w:p>
    <w:p w14:paraId="07B8D541" w14:textId="77777777" w:rsidR="007D094B" w:rsidRPr="007D094B" w:rsidRDefault="007D094B" w:rsidP="007D094B">
      <w:pPr>
        <w:pStyle w:val="Heading2"/>
        <w:shd w:val="clear" w:color="auto" w:fill="auto"/>
      </w:pPr>
      <w:r w:rsidRPr="007D094B">
        <w:t>Human resources specialists typically do the following:</w:t>
      </w:r>
    </w:p>
    <w:p w14:paraId="07B8D542" w14:textId="77777777" w:rsidR="007D094B" w:rsidRPr="007D094B" w:rsidRDefault="007D094B" w:rsidP="007D094B">
      <w:pPr>
        <w:pStyle w:val="Heading2"/>
        <w:numPr>
          <w:ilvl w:val="0"/>
          <w:numId w:val="8"/>
        </w:numPr>
        <w:shd w:val="clear" w:color="auto" w:fill="auto"/>
      </w:pPr>
      <w:r w:rsidRPr="007D094B">
        <w:t>Consult with employers to identify employment needs and preferred qualifications</w:t>
      </w:r>
    </w:p>
    <w:p w14:paraId="07B8D543" w14:textId="77777777" w:rsidR="007D094B" w:rsidRPr="007D094B" w:rsidRDefault="007D094B" w:rsidP="007D094B">
      <w:pPr>
        <w:pStyle w:val="Heading2"/>
        <w:numPr>
          <w:ilvl w:val="0"/>
          <w:numId w:val="8"/>
        </w:numPr>
        <w:shd w:val="clear" w:color="auto" w:fill="auto"/>
      </w:pPr>
      <w:r w:rsidRPr="007D094B">
        <w:t>Interview applicants about their experience, education, training, and skills</w:t>
      </w:r>
    </w:p>
    <w:p w14:paraId="07B8D544" w14:textId="77777777" w:rsidR="007D094B" w:rsidRPr="007D094B" w:rsidRDefault="007D094B" w:rsidP="007D094B">
      <w:pPr>
        <w:pStyle w:val="Heading2"/>
        <w:numPr>
          <w:ilvl w:val="0"/>
          <w:numId w:val="8"/>
        </w:numPr>
        <w:shd w:val="clear" w:color="auto" w:fill="auto"/>
      </w:pPr>
      <w:r w:rsidRPr="007D094B">
        <w:t>Contact references and perform background checks on job applicants</w:t>
      </w:r>
    </w:p>
    <w:p w14:paraId="07B8D545" w14:textId="77777777" w:rsidR="007D094B" w:rsidRPr="007D094B" w:rsidRDefault="007D094B" w:rsidP="007D094B">
      <w:pPr>
        <w:pStyle w:val="Heading2"/>
        <w:numPr>
          <w:ilvl w:val="0"/>
          <w:numId w:val="8"/>
        </w:numPr>
        <w:shd w:val="clear" w:color="auto" w:fill="auto"/>
      </w:pPr>
      <w:r w:rsidRPr="007D094B">
        <w:t>Inform applicants about job details, such as duties, benefits, and working conditions</w:t>
      </w:r>
    </w:p>
    <w:p w14:paraId="07B8D546" w14:textId="77777777" w:rsidR="007D094B" w:rsidRPr="007D094B" w:rsidRDefault="007D094B" w:rsidP="007D094B">
      <w:pPr>
        <w:pStyle w:val="Heading2"/>
        <w:numPr>
          <w:ilvl w:val="0"/>
          <w:numId w:val="8"/>
        </w:numPr>
        <w:shd w:val="clear" w:color="auto" w:fill="auto"/>
      </w:pPr>
      <w:r w:rsidRPr="007D094B">
        <w:t>Hire or refer qualified candidates for employers</w:t>
      </w:r>
    </w:p>
    <w:p w14:paraId="07B8D547" w14:textId="77777777" w:rsidR="007D094B" w:rsidRPr="007D094B" w:rsidRDefault="007D094B" w:rsidP="007D094B">
      <w:pPr>
        <w:pStyle w:val="Heading2"/>
        <w:numPr>
          <w:ilvl w:val="0"/>
          <w:numId w:val="8"/>
        </w:numPr>
        <w:shd w:val="clear" w:color="auto" w:fill="auto"/>
      </w:pPr>
      <w:r w:rsidRPr="007D094B">
        <w:t>Conduct or help with new employee orientation</w:t>
      </w:r>
    </w:p>
    <w:p w14:paraId="07B8D548" w14:textId="77777777" w:rsidR="007D094B" w:rsidRDefault="007D094B" w:rsidP="007D094B">
      <w:pPr>
        <w:pStyle w:val="Heading2"/>
        <w:numPr>
          <w:ilvl w:val="0"/>
          <w:numId w:val="8"/>
        </w:numPr>
        <w:shd w:val="clear" w:color="auto" w:fill="auto"/>
      </w:pPr>
      <w:r w:rsidRPr="007D094B">
        <w:t>Keep employment records and process paperwork</w:t>
      </w:r>
    </w:p>
    <w:p w14:paraId="07B8D549" w14:textId="77777777" w:rsidR="007D094B" w:rsidRPr="007D094B" w:rsidRDefault="007D094B" w:rsidP="007D094B">
      <w:pPr>
        <w:pStyle w:val="Heading2"/>
        <w:shd w:val="clear" w:color="auto" w:fill="auto"/>
        <w:ind w:left="720"/>
      </w:pPr>
    </w:p>
    <w:p w14:paraId="07B8D54A" w14:textId="77777777" w:rsidR="007D094B" w:rsidRPr="007D094B" w:rsidRDefault="007D094B" w:rsidP="007D094B">
      <w:pPr>
        <w:pStyle w:val="Heading2"/>
        <w:shd w:val="clear" w:color="auto" w:fill="auto"/>
      </w:pPr>
      <w:r w:rsidRPr="007D094B">
        <w:t>Many specialists are trained in all human resources disciplines and do tasks throughout all areas of the department. In addition to recruiting and placing workers, these specialists help guide employees through all human resources procedures and answer questions about policies. They often administer benefits, process payroll, and handle any associated questions or problems. They also ensure that all human resources functions comply with federal, state, and local regulations. </w:t>
      </w:r>
    </w:p>
    <w:p w14:paraId="07B8D54B" w14:textId="77777777" w:rsidR="006A6C8F" w:rsidRDefault="006A6C8F">
      <w:pPr>
        <w:pStyle w:val="Heading2"/>
        <w:shd w:val="clear" w:color="auto" w:fill="auto"/>
      </w:pPr>
    </w:p>
    <w:p w14:paraId="07B8D54C" w14:textId="77777777" w:rsidR="00F774FB" w:rsidRDefault="009564BF">
      <w:pPr>
        <w:pStyle w:val="Heading2"/>
        <w:shd w:val="clear" w:color="auto" w:fill="auto"/>
      </w:pPr>
      <w:r>
        <w:t xml:space="preserve">Knowledge of policies and practices of human resources functions and a strong command of the English language and ability to communicate in both written and verbal forms is required. Knowledge of mathematical operations and their appropriate applications, of human behavior and performance, and of the use of computer hardware and software to support job-related activities is often preferred.  Most frequently, a </w:t>
      </w:r>
      <w:proofErr w:type="gramStart"/>
      <w:r>
        <w:t>Bachelor’s</w:t>
      </w:r>
      <w:proofErr w:type="gramEnd"/>
      <w:r>
        <w:t xml:space="preserve"> degree in business, psychology, or other related discipline is necessary.  There is often a short period of on-the-job training lasting several months.</w:t>
      </w:r>
    </w:p>
    <w:p w14:paraId="07B8D54D" w14:textId="77777777" w:rsidR="00F774FB" w:rsidRDefault="00F774FB">
      <w:pPr>
        <w:pStyle w:val="Heading2"/>
        <w:shd w:val="clear" w:color="auto" w:fill="auto"/>
      </w:pPr>
    </w:p>
    <w:p w14:paraId="07B8D54E" w14:textId="70CE0AE8" w:rsidR="00F774FB" w:rsidRDefault="009564BF">
      <w:pPr>
        <w:pStyle w:val="Heading2"/>
        <w:shd w:val="clear" w:color="auto" w:fill="auto"/>
      </w:pPr>
      <w:r>
        <w:rPr>
          <w:smallCaps/>
        </w:rPr>
        <w:t xml:space="preserve">Human Resource </w:t>
      </w:r>
      <w:r w:rsidR="007D094B">
        <w:rPr>
          <w:smallCaps/>
        </w:rPr>
        <w:t>Specialis</w:t>
      </w:r>
      <w:r>
        <w:rPr>
          <w:smallCaps/>
        </w:rPr>
        <w:t>ts</w:t>
      </w:r>
      <w:r>
        <w:t xml:space="preserve"> are typically employed full-time, eligible for health insurance and other benefits, and have a starting salary of approximately </w:t>
      </w:r>
      <w:r w:rsidR="007D094B" w:rsidRPr="007D094B">
        <w:t>$</w:t>
      </w:r>
      <w:r w:rsidR="007639E7">
        <w:t>3</w:t>
      </w:r>
      <w:r w:rsidR="004556D9">
        <w:t>7</w:t>
      </w:r>
      <w:r w:rsidR="007D094B" w:rsidRPr="007D094B">
        <w:t>,</w:t>
      </w:r>
      <w:r w:rsidR="007639E7">
        <w:t>00</w:t>
      </w:r>
      <w:r w:rsidR="007D094B" w:rsidRPr="007D094B">
        <w:t>0</w:t>
      </w:r>
      <w:r w:rsidR="007D094B">
        <w:t xml:space="preserve"> </w:t>
      </w:r>
      <w:r>
        <w:t xml:space="preserve">per year.  </w:t>
      </w:r>
    </w:p>
    <w:p w14:paraId="07B8D54F" w14:textId="77777777" w:rsidR="00F774FB" w:rsidRDefault="00F774FB">
      <w:pPr>
        <w:pStyle w:val="Heading2"/>
        <w:shd w:val="clear" w:color="auto" w:fill="auto"/>
      </w:pPr>
    </w:p>
    <w:p w14:paraId="07B8D550" w14:textId="693B877C" w:rsidR="00F774FB" w:rsidRDefault="009564BF">
      <w:pPr>
        <w:pStyle w:val="Heading2"/>
        <w:shd w:val="clear" w:color="auto" w:fill="auto"/>
      </w:pPr>
      <w:r>
        <w:t xml:space="preserve">Employment prospects for suitable candidates are </w:t>
      </w:r>
      <w:r w:rsidR="007D094B">
        <w:t>promising</w:t>
      </w:r>
      <w:r>
        <w:t xml:space="preserve"> and projected to grow </w:t>
      </w:r>
      <w:r w:rsidR="004556D9">
        <w:t xml:space="preserve">in North Carolina </w:t>
      </w:r>
      <w:r>
        <w:t xml:space="preserve">at a rate of </w:t>
      </w:r>
      <w:r w:rsidR="004556D9">
        <w:t>9</w:t>
      </w:r>
      <w:r w:rsidR="007D094B" w:rsidRPr="007D094B">
        <w:t>%</w:t>
      </w:r>
      <w:r>
        <w:t xml:space="preserve"> from </w:t>
      </w:r>
      <w:r w:rsidR="007D094B">
        <w:t>201</w:t>
      </w:r>
      <w:r w:rsidR="004556D9">
        <w:t>6</w:t>
      </w:r>
      <w:r>
        <w:t>-20</w:t>
      </w:r>
      <w:r w:rsidR="007D094B">
        <w:t>2</w:t>
      </w:r>
      <w:r w:rsidR="004556D9">
        <w:t>6</w:t>
      </w:r>
      <w:r>
        <w:t xml:space="preserve">. </w:t>
      </w:r>
    </w:p>
    <w:p w14:paraId="07B8D554" w14:textId="55BB4109" w:rsidR="00F774FB" w:rsidRPr="00F06212" w:rsidRDefault="009564BF" w:rsidP="00F06212">
      <w:pPr>
        <w:pStyle w:val="Heading2"/>
        <w:shd w:val="clear" w:color="auto" w:fill="auto"/>
        <w:rPr>
          <w:i/>
          <w:iCs/>
          <w:sz w:val="28"/>
        </w:rPr>
      </w:pPr>
      <w:r>
        <w:br w:type="page"/>
      </w:r>
    </w:p>
    <w:p w14:paraId="07B8D555" w14:textId="1B914FF7" w:rsidR="00F774FB" w:rsidRDefault="009564BF" w:rsidP="000038E0">
      <w:pPr>
        <w:pStyle w:val="Heading3"/>
        <w:numPr>
          <w:ilvl w:val="0"/>
          <w:numId w:val="13"/>
        </w:numPr>
        <w:rPr>
          <w:b/>
          <w:bCs/>
          <w:sz w:val="28"/>
        </w:rPr>
      </w:pPr>
      <w:r>
        <w:rPr>
          <w:b/>
          <w:bCs/>
          <w:sz w:val="28"/>
        </w:rPr>
        <w:lastRenderedPageBreak/>
        <w:t>Job Description</w:t>
      </w:r>
    </w:p>
    <w:p w14:paraId="07B8D556" w14:textId="77777777" w:rsidR="00F774FB" w:rsidRDefault="009564BF">
      <w:pPr>
        <w:spacing w:after="240"/>
        <w:rPr>
          <w:rFonts w:cs="Arial"/>
          <w:color w:val="000000"/>
          <w:sz w:val="20"/>
        </w:rPr>
      </w:pPr>
      <w:r>
        <w:rPr>
          <w:rFonts w:cs="Arial"/>
          <w:color w:val="000000"/>
          <w:sz w:val="20"/>
        </w:rPr>
        <w:br/>
      </w:r>
      <w:r w:rsidR="008605C9" w:rsidRPr="008605C9">
        <w:rPr>
          <w:rFonts w:cs="Arial"/>
          <w:color w:val="000000"/>
          <w:sz w:val="20"/>
        </w:rPr>
        <w:t>Perform activities in the human resource area</w:t>
      </w:r>
      <w:r w:rsidR="008605C9">
        <w:rPr>
          <w:rFonts w:cs="Arial"/>
          <w:color w:val="000000"/>
          <w:sz w:val="20"/>
        </w:rPr>
        <w:t xml:space="preserve"> which may include</w:t>
      </w:r>
      <w:r w:rsidR="008605C9" w:rsidRPr="008605C9">
        <w:rPr>
          <w:rFonts w:cs="Arial"/>
          <w:color w:val="000000"/>
          <w:sz w:val="20"/>
        </w:rPr>
        <w:t xml:space="preserve"> screen</w:t>
      </w:r>
      <w:r w:rsidR="008605C9">
        <w:rPr>
          <w:rFonts w:cs="Arial"/>
          <w:color w:val="000000"/>
          <w:sz w:val="20"/>
        </w:rPr>
        <w:t>ing</w:t>
      </w:r>
      <w:r w:rsidR="008605C9" w:rsidRPr="008605C9">
        <w:rPr>
          <w:rFonts w:cs="Arial"/>
          <w:color w:val="000000"/>
          <w:sz w:val="20"/>
        </w:rPr>
        <w:t>, recruit</w:t>
      </w:r>
      <w:r w:rsidR="008605C9">
        <w:rPr>
          <w:rFonts w:cs="Arial"/>
          <w:color w:val="000000"/>
          <w:sz w:val="20"/>
        </w:rPr>
        <w:t>ing</w:t>
      </w:r>
      <w:r w:rsidR="008605C9" w:rsidRPr="008605C9">
        <w:rPr>
          <w:rFonts w:cs="Arial"/>
          <w:color w:val="000000"/>
          <w:sz w:val="20"/>
        </w:rPr>
        <w:t>, interview</w:t>
      </w:r>
      <w:r w:rsidR="008605C9">
        <w:rPr>
          <w:rFonts w:cs="Arial"/>
          <w:color w:val="000000"/>
          <w:sz w:val="20"/>
        </w:rPr>
        <w:t>ing</w:t>
      </w:r>
      <w:r w:rsidR="008605C9" w:rsidRPr="008605C9">
        <w:rPr>
          <w:rFonts w:cs="Arial"/>
          <w:color w:val="000000"/>
          <w:sz w:val="20"/>
        </w:rPr>
        <w:t>, and plac</w:t>
      </w:r>
      <w:r w:rsidR="008605C9">
        <w:rPr>
          <w:rFonts w:cs="Arial"/>
          <w:color w:val="000000"/>
          <w:sz w:val="20"/>
        </w:rPr>
        <w:t>ing</w:t>
      </w:r>
      <w:r w:rsidR="008605C9" w:rsidRPr="008605C9">
        <w:rPr>
          <w:rFonts w:cs="Arial"/>
          <w:color w:val="000000"/>
          <w:sz w:val="20"/>
        </w:rPr>
        <w:t xml:space="preserve"> workers.</w:t>
      </w:r>
      <w:r>
        <w:rPr>
          <w:rFonts w:cs="Arial"/>
          <w:color w:val="000000"/>
          <w:sz w:val="20"/>
        </w:rPr>
        <w:br/>
      </w:r>
      <w:r>
        <w:rPr>
          <w:rFonts w:cs="Arial"/>
          <w:color w:val="000000"/>
          <w:sz w:val="20"/>
        </w:rPr>
        <w:br/>
      </w:r>
      <w:r>
        <w:rPr>
          <w:rStyle w:val="bold1"/>
          <w:rFonts w:cs="Arial"/>
          <w:color w:val="000000"/>
          <w:sz w:val="20"/>
        </w:rPr>
        <w:t>Tasks include:</w:t>
      </w:r>
    </w:p>
    <w:p w14:paraId="07B8D557" w14:textId="77777777" w:rsidR="008605C9" w:rsidRPr="008605C9" w:rsidRDefault="008605C9" w:rsidP="008605C9">
      <w:pPr>
        <w:numPr>
          <w:ilvl w:val="0"/>
          <w:numId w:val="9"/>
        </w:numPr>
        <w:spacing w:after="240"/>
        <w:rPr>
          <w:rFonts w:cs="Arial"/>
          <w:color w:val="000000"/>
          <w:sz w:val="20"/>
        </w:rPr>
      </w:pPr>
      <w:r w:rsidRPr="008605C9">
        <w:rPr>
          <w:rFonts w:cs="Arial"/>
          <w:color w:val="000000"/>
          <w:sz w:val="20"/>
        </w:rPr>
        <w:t>Prepare or maintain employment records related to events such as hiring, termination, leaves, transfers, or promotions, using human resources management system software.</w:t>
      </w:r>
    </w:p>
    <w:p w14:paraId="07B8D558" w14:textId="77777777" w:rsidR="008605C9" w:rsidRPr="008605C9" w:rsidRDefault="008605C9" w:rsidP="008605C9">
      <w:pPr>
        <w:numPr>
          <w:ilvl w:val="0"/>
          <w:numId w:val="9"/>
        </w:numPr>
        <w:spacing w:after="240"/>
        <w:rPr>
          <w:rFonts w:cs="Arial"/>
          <w:color w:val="000000"/>
          <w:sz w:val="20"/>
        </w:rPr>
      </w:pPr>
      <w:r w:rsidRPr="008605C9">
        <w:rPr>
          <w:rFonts w:cs="Arial"/>
          <w:color w:val="000000"/>
          <w:sz w:val="20"/>
        </w:rPr>
        <w:t>Interpret and explain human resources policies, procedures, laws, standards, or regulations.</w:t>
      </w:r>
    </w:p>
    <w:p w14:paraId="07B8D559" w14:textId="77777777" w:rsidR="008605C9" w:rsidRPr="008605C9" w:rsidRDefault="008605C9" w:rsidP="008605C9">
      <w:pPr>
        <w:numPr>
          <w:ilvl w:val="0"/>
          <w:numId w:val="9"/>
        </w:numPr>
        <w:spacing w:after="240"/>
        <w:rPr>
          <w:rFonts w:cs="Arial"/>
          <w:color w:val="000000"/>
          <w:sz w:val="20"/>
        </w:rPr>
      </w:pPr>
      <w:r w:rsidRPr="008605C9">
        <w:rPr>
          <w:rFonts w:cs="Arial"/>
          <w:color w:val="000000"/>
          <w:sz w:val="20"/>
        </w:rPr>
        <w:t>Hire employees and process hiring-related paperwork.</w:t>
      </w:r>
    </w:p>
    <w:p w14:paraId="07B8D55A" w14:textId="77777777" w:rsidR="008605C9" w:rsidRPr="008605C9" w:rsidRDefault="008605C9" w:rsidP="008605C9">
      <w:pPr>
        <w:numPr>
          <w:ilvl w:val="0"/>
          <w:numId w:val="9"/>
        </w:numPr>
        <w:spacing w:after="240"/>
        <w:rPr>
          <w:rFonts w:cs="Arial"/>
          <w:color w:val="000000"/>
          <w:sz w:val="20"/>
        </w:rPr>
      </w:pPr>
      <w:r w:rsidRPr="008605C9">
        <w:rPr>
          <w:rFonts w:cs="Arial"/>
          <w:color w:val="000000"/>
          <w:sz w:val="20"/>
        </w:rPr>
        <w:t>Inform job applicants of details such as duties and responsibilities, compensation, benefits, schedules, working conditions, or promotion opportunities.</w:t>
      </w:r>
    </w:p>
    <w:p w14:paraId="07B8D55B" w14:textId="77777777" w:rsidR="008605C9" w:rsidRPr="008605C9" w:rsidRDefault="008605C9" w:rsidP="008605C9">
      <w:pPr>
        <w:numPr>
          <w:ilvl w:val="0"/>
          <w:numId w:val="9"/>
        </w:numPr>
        <w:spacing w:after="240"/>
        <w:rPr>
          <w:rFonts w:cs="Arial"/>
          <w:color w:val="000000"/>
          <w:sz w:val="20"/>
        </w:rPr>
      </w:pPr>
      <w:r w:rsidRPr="008605C9">
        <w:rPr>
          <w:rFonts w:cs="Arial"/>
          <w:color w:val="000000"/>
          <w:sz w:val="20"/>
        </w:rPr>
        <w:t>Address employee relations issues, such as harassment allegations, work complaints, or other employee concerns.</w:t>
      </w:r>
    </w:p>
    <w:p w14:paraId="07B8D55C" w14:textId="77777777" w:rsidR="008605C9" w:rsidRPr="008605C9" w:rsidRDefault="008605C9" w:rsidP="008605C9">
      <w:pPr>
        <w:numPr>
          <w:ilvl w:val="0"/>
          <w:numId w:val="9"/>
        </w:numPr>
        <w:spacing w:after="240"/>
        <w:rPr>
          <w:rFonts w:cs="Arial"/>
          <w:color w:val="000000"/>
          <w:sz w:val="20"/>
        </w:rPr>
      </w:pPr>
      <w:r w:rsidRPr="008605C9">
        <w:rPr>
          <w:rFonts w:cs="Arial"/>
          <w:color w:val="000000"/>
          <w:sz w:val="20"/>
        </w:rPr>
        <w:t>Maintain current knowledge of Equal Employment Opportunity (EEO) and affirmative action guidelines and laws, such as the Americans with Disabilities Act (ADA).</w:t>
      </w:r>
    </w:p>
    <w:p w14:paraId="07B8D55D" w14:textId="77777777" w:rsidR="008605C9" w:rsidRPr="008605C9" w:rsidRDefault="008605C9" w:rsidP="008605C9">
      <w:pPr>
        <w:numPr>
          <w:ilvl w:val="0"/>
          <w:numId w:val="9"/>
        </w:numPr>
        <w:spacing w:after="240"/>
        <w:rPr>
          <w:rFonts w:cs="Arial"/>
          <w:color w:val="000000"/>
          <w:sz w:val="20"/>
        </w:rPr>
      </w:pPr>
      <w:r w:rsidRPr="008605C9">
        <w:rPr>
          <w:rFonts w:cs="Arial"/>
          <w:color w:val="000000"/>
          <w:sz w:val="20"/>
        </w:rPr>
        <w:t>Schedule or conduct new employee orientations.</w:t>
      </w:r>
    </w:p>
    <w:p w14:paraId="07B8D55E" w14:textId="77777777" w:rsidR="008605C9" w:rsidRPr="008605C9" w:rsidRDefault="008605C9" w:rsidP="008605C9">
      <w:pPr>
        <w:numPr>
          <w:ilvl w:val="0"/>
          <w:numId w:val="9"/>
        </w:numPr>
        <w:spacing w:after="240"/>
        <w:rPr>
          <w:rFonts w:cs="Arial"/>
          <w:color w:val="000000"/>
          <w:sz w:val="20"/>
        </w:rPr>
      </w:pPr>
      <w:r w:rsidRPr="008605C9">
        <w:rPr>
          <w:rFonts w:cs="Arial"/>
          <w:color w:val="000000"/>
          <w:sz w:val="20"/>
        </w:rPr>
        <w:t>Maintain and update human resources documents, such as organizational charts, employee handbooks or directories, or performance evaluation forms.</w:t>
      </w:r>
    </w:p>
    <w:p w14:paraId="07B8D55F" w14:textId="77777777" w:rsidR="008605C9" w:rsidRPr="008605C9" w:rsidRDefault="008605C9" w:rsidP="008605C9">
      <w:pPr>
        <w:numPr>
          <w:ilvl w:val="0"/>
          <w:numId w:val="9"/>
        </w:numPr>
        <w:spacing w:after="240"/>
        <w:rPr>
          <w:rFonts w:cs="Arial"/>
          <w:color w:val="000000"/>
          <w:sz w:val="20"/>
        </w:rPr>
      </w:pPr>
      <w:r w:rsidRPr="008605C9">
        <w:rPr>
          <w:rFonts w:cs="Arial"/>
          <w:color w:val="000000"/>
          <w:sz w:val="20"/>
        </w:rPr>
        <w:t>Confer with management to develop or implement personnel policies or procedures.</w:t>
      </w:r>
    </w:p>
    <w:p w14:paraId="07B8D560" w14:textId="77777777" w:rsidR="008605C9" w:rsidRPr="008605C9" w:rsidRDefault="008605C9" w:rsidP="008605C9">
      <w:pPr>
        <w:numPr>
          <w:ilvl w:val="0"/>
          <w:numId w:val="9"/>
        </w:numPr>
        <w:spacing w:after="240"/>
        <w:rPr>
          <w:rFonts w:cs="Arial"/>
          <w:color w:val="000000"/>
          <w:sz w:val="20"/>
        </w:rPr>
      </w:pPr>
      <w:r w:rsidRPr="008605C9">
        <w:rPr>
          <w:rFonts w:cs="Arial"/>
          <w:color w:val="000000"/>
          <w:sz w:val="20"/>
        </w:rPr>
        <w:t>Select qualified job applicants or refer them to managers, making hiring recommendations when appropriate.</w:t>
      </w:r>
    </w:p>
    <w:p w14:paraId="07B8D561" w14:textId="77777777" w:rsidR="00F774FB" w:rsidRDefault="00F774FB" w:rsidP="008605C9">
      <w:pPr>
        <w:spacing w:after="240"/>
        <w:rPr>
          <w:rFonts w:cs="Arial"/>
          <w:color w:val="000000"/>
          <w:sz w:val="20"/>
        </w:rPr>
      </w:pPr>
    </w:p>
    <w:p w14:paraId="07B8D562" w14:textId="77777777" w:rsidR="00F774FB" w:rsidRDefault="006C288D">
      <w:pPr>
        <w:rPr>
          <w:rFonts w:cs="Arial"/>
          <w:color w:val="000000"/>
          <w:sz w:val="20"/>
        </w:rPr>
      </w:pPr>
      <w:r>
        <w:rPr>
          <w:rFonts w:cs="Arial"/>
          <w:color w:val="000000"/>
          <w:sz w:val="20"/>
        </w:rPr>
        <w:pict w14:anchorId="07B8D60D">
          <v:rect id="_x0000_i1027" style="width:0;height:1.5pt" o:hralign="center" o:hrstd="t" o:hr="t" fillcolor="gray" stroked="f"/>
        </w:pict>
      </w:r>
    </w:p>
    <w:p w14:paraId="07B8D563" w14:textId="77777777" w:rsidR="00F774FB" w:rsidRDefault="00F774FB">
      <w:pPr>
        <w:rPr>
          <w:rFonts w:cs="Arial"/>
          <w:color w:val="000000"/>
          <w:sz w:val="20"/>
        </w:rPr>
      </w:pPr>
    </w:p>
    <w:p w14:paraId="07B8D564" w14:textId="26D3869E" w:rsidR="00F774FB" w:rsidRPr="00D22352" w:rsidRDefault="009564BF">
      <w:pPr>
        <w:pStyle w:val="Heading3"/>
        <w:rPr>
          <w:b/>
          <w:bCs/>
        </w:rPr>
      </w:pPr>
      <w:r w:rsidRPr="00D22352">
        <w:rPr>
          <w:b/>
          <w:bCs/>
        </w:rPr>
        <w:t>Job Details</w:t>
      </w:r>
    </w:p>
    <w:p w14:paraId="1BE014A5" w14:textId="77777777" w:rsidR="00D22352" w:rsidRDefault="00D22352">
      <w:pPr>
        <w:pStyle w:val="Heading3"/>
      </w:pPr>
    </w:p>
    <w:tbl>
      <w:tblPr>
        <w:tblW w:w="0" w:type="auto"/>
        <w:jc w:val="both"/>
        <w:tblCellSpacing w:w="0" w:type="dxa"/>
        <w:tblCellMar>
          <w:left w:w="0" w:type="dxa"/>
          <w:right w:w="0" w:type="dxa"/>
        </w:tblCellMar>
        <w:tblLook w:val="0000" w:firstRow="0" w:lastRow="0" w:firstColumn="0" w:lastColumn="0" w:noHBand="0" w:noVBand="0"/>
      </w:tblPr>
      <w:tblGrid>
        <w:gridCol w:w="3634"/>
        <w:gridCol w:w="5726"/>
      </w:tblGrid>
      <w:tr w:rsidR="00F774FB" w14:paraId="07B8D567" w14:textId="77777777">
        <w:trPr>
          <w:tblCellSpacing w:w="0" w:type="dxa"/>
          <w:jc w:val="both"/>
        </w:trPr>
        <w:tc>
          <w:tcPr>
            <w:tcW w:w="0" w:type="auto"/>
          </w:tcPr>
          <w:p w14:paraId="07B8D565" w14:textId="77777777" w:rsidR="00F774FB" w:rsidRDefault="009564BF">
            <w:pPr>
              <w:rPr>
                <w:rFonts w:cs="Arial"/>
                <w:color w:val="000000"/>
                <w:sz w:val="20"/>
              </w:rPr>
            </w:pPr>
            <w:r>
              <w:rPr>
                <w:rStyle w:val="bold1"/>
                <w:rFonts w:cs="Arial"/>
                <w:color w:val="000000"/>
                <w:sz w:val="20"/>
              </w:rPr>
              <w:t>Job Location:</w:t>
            </w:r>
            <w:r>
              <w:rPr>
                <w:rFonts w:cs="Arial"/>
                <w:color w:val="000000"/>
                <w:sz w:val="20"/>
              </w:rPr>
              <w:t xml:space="preserve"> </w:t>
            </w:r>
          </w:p>
        </w:tc>
        <w:tc>
          <w:tcPr>
            <w:tcW w:w="0" w:type="auto"/>
          </w:tcPr>
          <w:p w14:paraId="07B8D566" w14:textId="77777777" w:rsidR="00F774FB" w:rsidRDefault="009564BF">
            <w:pPr>
              <w:rPr>
                <w:rFonts w:cs="Arial"/>
                <w:color w:val="000000"/>
                <w:sz w:val="20"/>
              </w:rPr>
            </w:pPr>
            <w:r>
              <w:rPr>
                <w:rFonts w:cs="Arial"/>
                <w:color w:val="000000"/>
                <w:sz w:val="20"/>
              </w:rPr>
              <w:t xml:space="preserve">Boone, NC 28607 </w:t>
            </w:r>
          </w:p>
        </w:tc>
      </w:tr>
      <w:tr w:rsidR="00F774FB" w14:paraId="07B8D56A" w14:textId="77777777">
        <w:trPr>
          <w:tblCellSpacing w:w="0" w:type="dxa"/>
          <w:jc w:val="both"/>
        </w:trPr>
        <w:tc>
          <w:tcPr>
            <w:tcW w:w="0" w:type="auto"/>
          </w:tcPr>
          <w:p w14:paraId="07B8D568" w14:textId="77777777" w:rsidR="00F774FB" w:rsidRDefault="009564BF">
            <w:pPr>
              <w:rPr>
                <w:rFonts w:cs="Arial"/>
                <w:color w:val="000000"/>
                <w:sz w:val="20"/>
              </w:rPr>
            </w:pPr>
            <w:r>
              <w:rPr>
                <w:rStyle w:val="bold1"/>
                <w:rFonts w:cs="Arial"/>
                <w:color w:val="000000"/>
                <w:sz w:val="20"/>
              </w:rPr>
              <w:t>Starting Salary:</w:t>
            </w:r>
            <w:r>
              <w:rPr>
                <w:rFonts w:cs="Arial"/>
                <w:color w:val="000000"/>
                <w:sz w:val="20"/>
              </w:rPr>
              <w:t xml:space="preserve"> </w:t>
            </w:r>
          </w:p>
        </w:tc>
        <w:tc>
          <w:tcPr>
            <w:tcW w:w="0" w:type="auto"/>
          </w:tcPr>
          <w:p w14:paraId="07B8D569" w14:textId="10062186" w:rsidR="00F774FB" w:rsidRDefault="009564BF" w:rsidP="007639E7">
            <w:pPr>
              <w:rPr>
                <w:rFonts w:cs="Arial"/>
                <w:color w:val="000000"/>
                <w:sz w:val="20"/>
              </w:rPr>
            </w:pPr>
            <w:r>
              <w:rPr>
                <w:rFonts w:cs="Arial"/>
                <w:color w:val="000000"/>
                <w:sz w:val="20"/>
              </w:rPr>
              <w:t>$</w:t>
            </w:r>
            <w:r w:rsidR="008605C9">
              <w:rPr>
                <w:rFonts w:cs="Arial"/>
                <w:color w:val="000000"/>
                <w:sz w:val="20"/>
              </w:rPr>
              <w:t xml:space="preserve"> </w:t>
            </w:r>
            <w:r w:rsidR="007639E7">
              <w:rPr>
                <w:rFonts w:cs="Arial"/>
                <w:color w:val="000000"/>
                <w:sz w:val="20"/>
              </w:rPr>
              <w:t>3</w:t>
            </w:r>
            <w:r w:rsidR="00323A5C">
              <w:rPr>
                <w:rFonts w:cs="Arial"/>
                <w:color w:val="000000"/>
                <w:sz w:val="20"/>
              </w:rPr>
              <w:t>8</w:t>
            </w:r>
            <w:r>
              <w:rPr>
                <w:rFonts w:cs="Arial"/>
                <w:color w:val="000000"/>
                <w:sz w:val="20"/>
              </w:rPr>
              <w:t>,</w:t>
            </w:r>
            <w:r w:rsidR="007639E7">
              <w:rPr>
                <w:rFonts w:cs="Arial"/>
                <w:color w:val="000000"/>
                <w:sz w:val="20"/>
              </w:rPr>
              <w:t>5</w:t>
            </w:r>
            <w:r>
              <w:rPr>
                <w:rFonts w:cs="Arial"/>
                <w:color w:val="000000"/>
                <w:sz w:val="20"/>
              </w:rPr>
              <w:t xml:space="preserve">00/year </w:t>
            </w:r>
          </w:p>
        </w:tc>
      </w:tr>
      <w:tr w:rsidR="00F774FB" w14:paraId="07B8D56D" w14:textId="77777777">
        <w:trPr>
          <w:tblCellSpacing w:w="0" w:type="dxa"/>
          <w:jc w:val="both"/>
        </w:trPr>
        <w:tc>
          <w:tcPr>
            <w:tcW w:w="0" w:type="auto"/>
          </w:tcPr>
          <w:p w14:paraId="07B8D56B" w14:textId="77777777" w:rsidR="00F774FB" w:rsidRDefault="009564BF">
            <w:pPr>
              <w:rPr>
                <w:rFonts w:cs="Arial"/>
                <w:color w:val="000000"/>
                <w:sz w:val="20"/>
              </w:rPr>
            </w:pPr>
            <w:r>
              <w:rPr>
                <w:rStyle w:val="bold1"/>
                <w:rFonts w:cs="Arial"/>
                <w:color w:val="000000"/>
                <w:sz w:val="20"/>
              </w:rPr>
              <w:t>Hours/Week:</w:t>
            </w:r>
            <w:r>
              <w:rPr>
                <w:rFonts w:cs="Arial"/>
                <w:color w:val="000000"/>
                <w:sz w:val="20"/>
              </w:rPr>
              <w:t xml:space="preserve"> </w:t>
            </w:r>
          </w:p>
        </w:tc>
        <w:tc>
          <w:tcPr>
            <w:tcW w:w="0" w:type="auto"/>
          </w:tcPr>
          <w:p w14:paraId="07B8D56C" w14:textId="77777777" w:rsidR="00F774FB" w:rsidRDefault="009564BF">
            <w:pPr>
              <w:rPr>
                <w:rFonts w:cs="Arial"/>
                <w:color w:val="000000"/>
                <w:sz w:val="20"/>
              </w:rPr>
            </w:pPr>
            <w:r>
              <w:rPr>
                <w:rFonts w:cs="Arial"/>
                <w:color w:val="000000"/>
                <w:sz w:val="20"/>
              </w:rPr>
              <w:t xml:space="preserve">40 </w:t>
            </w:r>
          </w:p>
        </w:tc>
      </w:tr>
      <w:tr w:rsidR="00F774FB" w14:paraId="07B8D570" w14:textId="77777777">
        <w:trPr>
          <w:tblCellSpacing w:w="0" w:type="dxa"/>
          <w:jc w:val="both"/>
        </w:trPr>
        <w:tc>
          <w:tcPr>
            <w:tcW w:w="0" w:type="auto"/>
          </w:tcPr>
          <w:p w14:paraId="07B8D56E" w14:textId="77777777" w:rsidR="00F774FB" w:rsidRDefault="009564BF">
            <w:pPr>
              <w:rPr>
                <w:rFonts w:cs="Arial"/>
                <w:color w:val="000000"/>
                <w:sz w:val="20"/>
              </w:rPr>
            </w:pPr>
            <w:r>
              <w:rPr>
                <w:rStyle w:val="bold1"/>
                <w:rFonts w:cs="Arial"/>
                <w:color w:val="000000"/>
                <w:sz w:val="20"/>
              </w:rPr>
              <w:t>Education:</w:t>
            </w:r>
            <w:r>
              <w:rPr>
                <w:rFonts w:cs="Arial"/>
                <w:color w:val="000000"/>
                <w:sz w:val="20"/>
              </w:rPr>
              <w:t xml:space="preserve"> </w:t>
            </w:r>
          </w:p>
        </w:tc>
        <w:tc>
          <w:tcPr>
            <w:tcW w:w="0" w:type="auto"/>
          </w:tcPr>
          <w:p w14:paraId="07B8D56F" w14:textId="77777777" w:rsidR="00F774FB" w:rsidRDefault="009564BF">
            <w:pPr>
              <w:rPr>
                <w:rFonts w:cs="Arial"/>
                <w:color w:val="000000"/>
                <w:sz w:val="20"/>
              </w:rPr>
            </w:pPr>
            <w:r>
              <w:rPr>
                <w:rFonts w:cs="Arial"/>
                <w:color w:val="000000"/>
                <w:sz w:val="20"/>
              </w:rPr>
              <w:t xml:space="preserve">Bachelors </w:t>
            </w:r>
          </w:p>
        </w:tc>
      </w:tr>
      <w:tr w:rsidR="00F774FB" w14:paraId="07B8D573" w14:textId="77777777">
        <w:trPr>
          <w:tblCellSpacing w:w="0" w:type="dxa"/>
          <w:jc w:val="both"/>
        </w:trPr>
        <w:tc>
          <w:tcPr>
            <w:tcW w:w="0" w:type="auto"/>
          </w:tcPr>
          <w:p w14:paraId="07B8D571" w14:textId="77777777" w:rsidR="00F774FB" w:rsidRDefault="009564BF">
            <w:pPr>
              <w:rPr>
                <w:rFonts w:cs="Arial"/>
                <w:color w:val="000000"/>
                <w:sz w:val="20"/>
              </w:rPr>
            </w:pPr>
            <w:r>
              <w:rPr>
                <w:rStyle w:val="bold1"/>
                <w:rFonts w:cs="Arial"/>
                <w:color w:val="000000"/>
                <w:sz w:val="20"/>
              </w:rPr>
              <w:t>Degree or Training:</w:t>
            </w:r>
            <w:r>
              <w:rPr>
                <w:rFonts w:cs="Arial"/>
                <w:color w:val="000000"/>
                <w:sz w:val="20"/>
              </w:rPr>
              <w:t xml:space="preserve"> </w:t>
            </w:r>
          </w:p>
        </w:tc>
        <w:tc>
          <w:tcPr>
            <w:tcW w:w="0" w:type="auto"/>
          </w:tcPr>
          <w:p w14:paraId="07B8D572" w14:textId="77777777" w:rsidR="00F774FB" w:rsidRDefault="009564BF">
            <w:pPr>
              <w:rPr>
                <w:rFonts w:cs="Arial"/>
                <w:color w:val="000000"/>
                <w:sz w:val="20"/>
              </w:rPr>
            </w:pPr>
            <w:r>
              <w:rPr>
                <w:rFonts w:cs="Arial"/>
                <w:color w:val="000000"/>
                <w:sz w:val="20"/>
              </w:rPr>
              <w:t xml:space="preserve">BA/BS in business or psychology or related field </w:t>
            </w:r>
          </w:p>
        </w:tc>
      </w:tr>
      <w:tr w:rsidR="00F774FB" w14:paraId="07B8D576" w14:textId="77777777">
        <w:trPr>
          <w:tblCellSpacing w:w="0" w:type="dxa"/>
          <w:jc w:val="both"/>
        </w:trPr>
        <w:tc>
          <w:tcPr>
            <w:tcW w:w="0" w:type="auto"/>
          </w:tcPr>
          <w:p w14:paraId="07B8D574" w14:textId="77777777" w:rsidR="00F774FB" w:rsidRDefault="009564BF">
            <w:pPr>
              <w:rPr>
                <w:rFonts w:cs="Arial"/>
                <w:color w:val="000000"/>
                <w:sz w:val="20"/>
              </w:rPr>
            </w:pPr>
            <w:r>
              <w:rPr>
                <w:rStyle w:val="bold1"/>
                <w:rFonts w:cs="Arial"/>
                <w:color w:val="000000"/>
                <w:sz w:val="20"/>
              </w:rPr>
              <w:t>Licenses, Certificates, or Registrations:      </w:t>
            </w:r>
            <w:r>
              <w:rPr>
                <w:rFonts w:cs="Arial"/>
                <w:color w:val="000000"/>
                <w:sz w:val="20"/>
              </w:rPr>
              <w:t xml:space="preserve"> </w:t>
            </w:r>
          </w:p>
        </w:tc>
        <w:tc>
          <w:tcPr>
            <w:tcW w:w="0" w:type="auto"/>
            <w:vAlign w:val="bottom"/>
          </w:tcPr>
          <w:p w14:paraId="07B8D575" w14:textId="77777777" w:rsidR="00F774FB" w:rsidRDefault="009564BF">
            <w:pPr>
              <w:rPr>
                <w:rFonts w:cs="Arial"/>
                <w:color w:val="000000"/>
                <w:sz w:val="20"/>
              </w:rPr>
            </w:pPr>
            <w:r>
              <w:rPr>
                <w:rFonts w:cs="Arial"/>
                <w:color w:val="000000"/>
                <w:sz w:val="20"/>
              </w:rPr>
              <w:t xml:space="preserve">none </w:t>
            </w:r>
          </w:p>
        </w:tc>
      </w:tr>
      <w:tr w:rsidR="00F774FB" w14:paraId="07B8D579" w14:textId="77777777">
        <w:trPr>
          <w:tblCellSpacing w:w="0" w:type="dxa"/>
          <w:jc w:val="both"/>
        </w:trPr>
        <w:tc>
          <w:tcPr>
            <w:tcW w:w="0" w:type="auto"/>
          </w:tcPr>
          <w:p w14:paraId="07B8D577" w14:textId="77777777" w:rsidR="00F774FB" w:rsidRDefault="009564BF">
            <w:pPr>
              <w:rPr>
                <w:rFonts w:cs="Arial"/>
                <w:color w:val="000000"/>
                <w:sz w:val="20"/>
              </w:rPr>
            </w:pPr>
            <w:r>
              <w:rPr>
                <w:rStyle w:val="bold1"/>
                <w:rFonts w:cs="Arial"/>
                <w:color w:val="000000"/>
                <w:sz w:val="20"/>
              </w:rPr>
              <w:t>Years of Experience:</w:t>
            </w:r>
            <w:r>
              <w:rPr>
                <w:rFonts w:cs="Arial"/>
                <w:color w:val="000000"/>
                <w:sz w:val="20"/>
              </w:rPr>
              <w:t xml:space="preserve"> </w:t>
            </w:r>
          </w:p>
        </w:tc>
        <w:tc>
          <w:tcPr>
            <w:tcW w:w="0" w:type="auto"/>
          </w:tcPr>
          <w:p w14:paraId="07B8D578" w14:textId="77777777" w:rsidR="00F774FB" w:rsidRDefault="009564BF">
            <w:pPr>
              <w:rPr>
                <w:rFonts w:cs="Arial"/>
                <w:color w:val="000000"/>
                <w:sz w:val="20"/>
              </w:rPr>
            </w:pPr>
            <w:r>
              <w:rPr>
                <w:rFonts w:cs="Arial"/>
                <w:color w:val="000000"/>
                <w:sz w:val="20"/>
              </w:rPr>
              <w:t xml:space="preserve">1 </w:t>
            </w:r>
          </w:p>
        </w:tc>
      </w:tr>
      <w:tr w:rsidR="00F774FB" w14:paraId="07B8D57C" w14:textId="77777777">
        <w:trPr>
          <w:tblCellSpacing w:w="0" w:type="dxa"/>
          <w:jc w:val="both"/>
        </w:trPr>
        <w:tc>
          <w:tcPr>
            <w:tcW w:w="0" w:type="auto"/>
          </w:tcPr>
          <w:p w14:paraId="07B8D57A" w14:textId="77777777" w:rsidR="00F774FB" w:rsidRDefault="009564BF">
            <w:pPr>
              <w:rPr>
                <w:rFonts w:cs="Arial"/>
                <w:color w:val="000000"/>
                <w:sz w:val="20"/>
              </w:rPr>
            </w:pPr>
            <w:r>
              <w:rPr>
                <w:rStyle w:val="bold1"/>
                <w:rFonts w:cs="Arial"/>
                <w:color w:val="000000"/>
                <w:sz w:val="20"/>
              </w:rPr>
              <w:t>Position Start Date:</w:t>
            </w:r>
            <w:r>
              <w:rPr>
                <w:rFonts w:cs="Arial"/>
                <w:color w:val="000000"/>
                <w:sz w:val="20"/>
              </w:rPr>
              <w:t xml:space="preserve"> </w:t>
            </w:r>
          </w:p>
        </w:tc>
        <w:tc>
          <w:tcPr>
            <w:tcW w:w="0" w:type="auto"/>
          </w:tcPr>
          <w:p w14:paraId="07B8D57B" w14:textId="20BAE62A" w:rsidR="00F774FB" w:rsidRDefault="009564BF" w:rsidP="008605C9">
            <w:pPr>
              <w:rPr>
                <w:rFonts w:cs="Arial"/>
                <w:color w:val="000000"/>
                <w:sz w:val="20"/>
              </w:rPr>
            </w:pPr>
            <w:r>
              <w:rPr>
                <w:rFonts w:cs="Arial"/>
                <w:color w:val="000000"/>
                <w:sz w:val="20"/>
              </w:rPr>
              <w:t>01/01/</w:t>
            </w:r>
            <w:r w:rsidR="00323A5C">
              <w:rPr>
                <w:rFonts w:cs="Arial"/>
                <w:color w:val="000000"/>
                <w:sz w:val="20"/>
              </w:rPr>
              <w:t>21</w:t>
            </w:r>
            <w:r>
              <w:rPr>
                <w:rFonts w:cs="Arial"/>
                <w:color w:val="000000"/>
                <w:sz w:val="20"/>
              </w:rPr>
              <w:t xml:space="preserve"> </w:t>
            </w:r>
          </w:p>
        </w:tc>
      </w:tr>
      <w:tr w:rsidR="00F774FB" w14:paraId="07B8D57F" w14:textId="77777777">
        <w:trPr>
          <w:tblCellSpacing w:w="0" w:type="dxa"/>
          <w:jc w:val="both"/>
        </w:trPr>
        <w:tc>
          <w:tcPr>
            <w:tcW w:w="0" w:type="auto"/>
          </w:tcPr>
          <w:p w14:paraId="07B8D57D" w14:textId="77777777" w:rsidR="00F774FB" w:rsidRDefault="009564BF">
            <w:pPr>
              <w:rPr>
                <w:rFonts w:cs="Arial"/>
                <w:color w:val="000000"/>
                <w:sz w:val="20"/>
              </w:rPr>
            </w:pPr>
            <w:r>
              <w:rPr>
                <w:rStyle w:val="bold1"/>
                <w:rFonts w:cs="Arial"/>
                <w:color w:val="000000"/>
                <w:sz w:val="20"/>
              </w:rPr>
              <w:t>Number of Positions:</w:t>
            </w:r>
            <w:r>
              <w:rPr>
                <w:rFonts w:cs="Arial"/>
                <w:color w:val="000000"/>
                <w:sz w:val="20"/>
              </w:rPr>
              <w:t xml:space="preserve"> </w:t>
            </w:r>
          </w:p>
        </w:tc>
        <w:tc>
          <w:tcPr>
            <w:tcW w:w="0" w:type="auto"/>
          </w:tcPr>
          <w:p w14:paraId="07B8D57E" w14:textId="77777777" w:rsidR="00F774FB" w:rsidRDefault="009564BF">
            <w:pPr>
              <w:rPr>
                <w:rFonts w:cs="Arial"/>
                <w:color w:val="000000"/>
                <w:sz w:val="20"/>
              </w:rPr>
            </w:pPr>
            <w:r>
              <w:rPr>
                <w:rFonts w:cs="Arial"/>
                <w:color w:val="000000"/>
                <w:sz w:val="20"/>
              </w:rPr>
              <w:t xml:space="preserve">1 </w:t>
            </w:r>
          </w:p>
        </w:tc>
      </w:tr>
      <w:tr w:rsidR="00F774FB" w14:paraId="07B8D582" w14:textId="77777777">
        <w:trPr>
          <w:tblCellSpacing w:w="0" w:type="dxa"/>
          <w:jc w:val="both"/>
        </w:trPr>
        <w:tc>
          <w:tcPr>
            <w:tcW w:w="0" w:type="auto"/>
          </w:tcPr>
          <w:p w14:paraId="07B8D580" w14:textId="77777777" w:rsidR="00F774FB" w:rsidRDefault="009564BF">
            <w:pPr>
              <w:rPr>
                <w:rFonts w:cs="Arial"/>
                <w:color w:val="000000"/>
                <w:sz w:val="20"/>
              </w:rPr>
            </w:pPr>
            <w:r>
              <w:rPr>
                <w:rStyle w:val="bold1"/>
                <w:rFonts w:cs="Arial"/>
                <w:color w:val="000000"/>
                <w:sz w:val="20"/>
              </w:rPr>
              <w:t>Benefits Include:</w:t>
            </w:r>
            <w:r>
              <w:rPr>
                <w:rFonts w:cs="Arial"/>
                <w:color w:val="000000"/>
                <w:sz w:val="20"/>
              </w:rPr>
              <w:t xml:space="preserve"> </w:t>
            </w:r>
          </w:p>
        </w:tc>
        <w:tc>
          <w:tcPr>
            <w:tcW w:w="0" w:type="auto"/>
          </w:tcPr>
          <w:p w14:paraId="07B8D581" w14:textId="3DB0E34B" w:rsidR="00F774FB" w:rsidRDefault="009564BF">
            <w:pPr>
              <w:spacing w:after="240"/>
              <w:rPr>
                <w:rFonts w:cs="Arial"/>
                <w:color w:val="000000"/>
                <w:sz w:val="20"/>
              </w:rPr>
            </w:pPr>
            <w:r>
              <w:rPr>
                <w:rFonts w:cs="Arial"/>
                <w:color w:val="000000"/>
                <w:sz w:val="20"/>
              </w:rPr>
              <w:t>401k, Dental Insurance, Health Insurance, Holidays, Vacation</w:t>
            </w:r>
            <w:r w:rsidR="00323A5C">
              <w:rPr>
                <w:rFonts w:cs="Arial"/>
                <w:color w:val="000000"/>
                <w:sz w:val="20"/>
              </w:rPr>
              <w:t>, Sick days (6)</w:t>
            </w:r>
          </w:p>
        </w:tc>
      </w:tr>
    </w:tbl>
    <w:p w14:paraId="07B8D583" w14:textId="77777777" w:rsidR="00F774FB" w:rsidRDefault="006C288D" w:rsidP="008605C9">
      <w:pPr>
        <w:rPr>
          <w:rFonts w:cs="Arial"/>
          <w:color w:val="000000"/>
          <w:sz w:val="20"/>
        </w:rPr>
      </w:pPr>
      <w:r>
        <w:rPr>
          <w:rFonts w:cs="Arial"/>
          <w:color w:val="000000"/>
          <w:sz w:val="20"/>
        </w:rPr>
        <w:pict w14:anchorId="07B8D60E">
          <v:rect id="_x0000_i1028" style="width:0;height:1.5pt" o:hralign="center" o:hrstd="t" o:hr="t" fillcolor="gray" stroked="f"/>
        </w:pict>
      </w:r>
    </w:p>
    <w:p w14:paraId="07B8D584" w14:textId="77777777" w:rsidR="00F774FB" w:rsidRDefault="009564BF">
      <w:pPr>
        <w:spacing w:after="240"/>
        <w:rPr>
          <w:rFonts w:cs="Arial"/>
          <w:color w:val="000000"/>
          <w:sz w:val="20"/>
        </w:rPr>
      </w:pPr>
      <w:r>
        <w:rPr>
          <w:rFonts w:cs="Arial"/>
          <w:color w:val="000000"/>
          <w:sz w:val="20"/>
        </w:rPr>
        <w:br w:type="page"/>
      </w:r>
    </w:p>
    <w:p w14:paraId="07B8D585" w14:textId="41319A44" w:rsidR="00F774FB" w:rsidRDefault="009564BF" w:rsidP="000038E0">
      <w:pPr>
        <w:pStyle w:val="Heading5"/>
        <w:numPr>
          <w:ilvl w:val="0"/>
          <w:numId w:val="13"/>
        </w:numPr>
      </w:pPr>
      <w:r>
        <w:lastRenderedPageBreak/>
        <w:t>Worker Specifications</w:t>
      </w:r>
    </w:p>
    <w:p w14:paraId="07B8D586" w14:textId="77777777" w:rsidR="00F774FB" w:rsidRDefault="009564BF" w:rsidP="009564BF">
      <w:pPr>
        <w:spacing w:after="240"/>
        <w:rPr>
          <w:rFonts w:cs="Arial"/>
          <w:color w:val="000000"/>
          <w:sz w:val="20"/>
        </w:rPr>
      </w:pPr>
      <w:r>
        <w:rPr>
          <w:rFonts w:cs="Arial"/>
          <w:color w:val="000000"/>
          <w:sz w:val="20"/>
        </w:rPr>
        <w:t xml:space="preserve">The most important knowledge, skills, and abilities (KSAs) are listed for </w:t>
      </w:r>
      <w:r w:rsidR="008605C9">
        <w:rPr>
          <w:rStyle w:val="bold1"/>
          <w:rFonts w:cs="Arial"/>
          <w:color w:val="000000"/>
          <w:sz w:val="20"/>
        </w:rPr>
        <w:t>Human Resources Specialists.</w:t>
      </w:r>
    </w:p>
    <w:p w14:paraId="07B8D587" w14:textId="77777777" w:rsidR="00F774FB" w:rsidRDefault="00F774FB">
      <w:pPr>
        <w:rPr>
          <w:rStyle w:val="bold1"/>
          <w:rFonts w:cs="Arial"/>
          <w:color w:val="000000"/>
          <w:sz w:val="20"/>
        </w:rPr>
      </w:pPr>
    </w:p>
    <w:tbl>
      <w:tblPr>
        <w:tblStyle w:val="TableGrid"/>
        <w:tblW w:w="0" w:type="auto"/>
        <w:tblLook w:val="04A0" w:firstRow="1" w:lastRow="0" w:firstColumn="1" w:lastColumn="0" w:noHBand="0" w:noVBand="1"/>
      </w:tblPr>
      <w:tblGrid>
        <w:gridCol w:w="9576"/>
      </w:tblGrid>
      <w:tr w:rsidR="00934AA0" w:rsidRPr="00934AA0" w14:paraId="07B8D589" w14:textId="77777777" w:rsidTr="00D22352">
        <w:trPr>
          <w:cantSplit/>
        </w:trPr>
        <w:tc>
          <w:tcPr>
            <w:tcW w:w="0" w:type="auto"/>
            <w:shd w:val="clear" w:color="auto" w:fill="D9D9D9" w:themeFill="background1" w:themeFillShade="D9"/>
            <w:vAlign w:val="center"/>
          </w:tcPr>
          <w:p w14:paraId="07B8D588" w14:textId="77777777" w:rsidR="00934AA0" w:rsidRPr="00934AA0" w:rsidRDefault="00934AA0" w:rsidP="006C288D">
            <w:pPr>
              <w:spacing w:before="100" w:beforeAutospacing="1" w:after="240"/>
              <w:rPr>
                <w:rFonts w:cs="Arial"/>
                <w:b/>
                <w:bCs/>
                <w:color w:val="000000"/>
                <w:sz w:val="20"/>
              </w:rPr>
            </w:pPr>
            <w:r w:rsidRPr="00934AA0">
              <w:rPr>
                <w:rFonts w:cs="Arial"/>
                <w:b/>
                <w:bCs/>
                <w:color w:val="000000"/>
                <w:sz w:val="24"/>
              </w:rPr>
              <w:t>Knowledge</w:t>
            </w:r>
          </w:p>
        </w:tc>
      </w:tr>
      <w:tr w:rsidR="00934AA0" w:rsidRPr="00934AA0" w14:paraId="07B8D58B" w14:textId="77777777" w:rsidTr="00934AA0">
        <w:trPr>
          <w:cantSplit/>
        </w:trPr>
        <w:tc>
          <w:tcPr>
            <w:tcW w:w="0" w:type="auto"/>
            <w:vAlign w:val="center"/>
          </w:tcPr>
          <w:p w14:paraId="07B8D58A" w14:textId="77777777" w:rsidR="00934AA0" w:rsidRPr="00934AA0" w:rsidRDefault="00934AA0" w:rsidP="006C288D">
            <w:pPr>
              <w:spacing w:before="100" w:beforeAutospacing="1" w:after="240"/>
              <w:rPr>
                <w:rFonts w:cs="Arial"/>
                <w:bCs/>
                <w:color w:val="000000"/>
                <w:sz w:val="20"/>
              </w:rPr>
            </w:pPr>
            <w:r w:rsidRPr="00934AA0">
              <w:rPr>
                <w:rFonts w:cs="Arial"/>
                <w:b/>
                <w:bCs/>
                <w:color w:val="000000"/>
                <w:sz w:val="20"/>
              </w:rPr>
              <w:t>Personnel and Human Resources</w:t>
            </w:r>
            <w:r w:rsidRPr="00934AA0">
              <w:rPr>
                <w:rFonts w:cs="Arial"/>
                <w:bCs/>
                <w:color w:val="000000"/>
                <w:sz w:val="20"/>
              </w:rPr>
              <w:t xml:space="preserve"> - Knowledge of principles and procedures for personnel recruitment, selection, training, compensation and benefits, labor relations and negotiation, and personnel information systems.</w:t>
            </w:r>
          </w:p>
        </w:tc>
      </w:tr>
      <w:tr w:rsidR="00934AA0" w:rsidRPr="00934AA0" w14:paraId="07B8D58D" w14:textId="77777777" w:rsidTr="00934AA0">
        <w:trPr>
          <w:cantSplit/>
        </w:trPr>
        <w:tc>
          <w:tcPr>
            <w:tcW w:w="0" w:type="auto"/>
            <w:vAlign w:val="center"/>
          </w:tcPr>
          <w:p w14:paraId="07B8D58C" w14:textId="77777777" w:rsidR="00934AA0" w:rsidRPr="00934AA0" w:rsidRDefault="00934AA0" w:rsidP="006C288D">
            <w:pPr>
              <w:spacing w:before="100" w:beforeAutospacing="1" w:after="240"/>
              <w:rPr>
                <w:rFonts w:cs="Arial"/>
                <w:bCs/>
                <w:color w:val="000000"/>
                <w:sz w:val="20"/>
              </w:rPr>
            </w:pPr>
            <w:r w:rsidRPr="00934AA0">
              <w:rPr>
                <w:rFonts w:cs="Arial"/>
                <w:b/>
                <w:bCs/>
                <w:color w:val="000000"/>
                <w:sz w:val="20"/>
              </w:rPr>
              <w:t>English Language</w:t>
            </w:r>
            <w:r w:rsidRPr="00934AA0">
              <w:rPr>
                <w:rFonts w:cs="Arial"/>
                <w:bCs/>
                <w:color w:val="000000"/>
                <w:sz w:val="20"/>
              </w:rPr>
              <w:t xml:space="preserve"> - Knowledge of the structure and content of the English language including the meaning and spelling of words, rules of composition, and grammar.</w:t>
            </w:r>
          </w:p>
        </w:tc>
      </w:tr>
      <w:tr w:rsidR="00934AA0" w:rsidRPr="00934AA0" w14:paraId="07B8D58F" w14:textId="77777777" w:rsidTr="00934AA0">
        <w:trPr>
          <w:cantSplit/>
        </w:trPr>
        <w:tc>
          <w:tcPr>
            <w:tcW w:w="0" w:type="auto"/>
            <w:vAlign w:val="center"/>
          </w:tcPr>
          <w:p w14:paraId="07B8D58E" w14:textId="77777777" w:rsidR="00934AA0" w:rsidRPr="00934AA0" w:rsidRDefault="00934AA0" w:rsidP="006C288D">
            <w:pPr>
              <w:spacing w:before="100" w:beforeAutospacing="1" w:after="240"/>
              <w:rPr>
                <w:rFonts w:cs="Arial"/>
                <w:bCs/>
                <w:color w:val="000000"/>
                <w:sz w:val="20"/>
              </w:rPr>
            </w:pPr>
            <w:r w:rsidRPr="00934AA0">
              <w:rPr>
                <w:rFonts w:cs="Arial"/>
                <w:b/>
                <w:bCs/>
                <w:color w:val="000000"/>
                <w:sz w:val="20"/>
              </w:rPr>
              <w:t xml:space="preserve">Clerical </w:t>
            </w:r>
            <w:r w:rsidRPr="00934AA0">
              <w:rPr>
                <w:rFonts w:cs="Arial"/>
                <w:bCs/>
                <w:color w:val="000000"/>
                <w:sz w:val="20"/>
              </w:rPr>
              <w:t>- Knowledge of administrative and clerical procedures and systems such as word processing, managing files and records, stenography and transcription, designing forms, and other office procedures and terminology.</w:t>
            </w:r>
          </w:p>
        </w:tc>
      </w:tr>
      <w:tr w:rsidR="00934AA0" w:rsidRPr="00934AA0" w14:paraId="07B8D591" w14:textId="77777777" w:rsidTr="00934AA0">
        <w:trPr>
          <w:cantSplit/>
        </w:trPr>
        <w:tc>
          <w:tcPr>
            <w:tcW w:w="0" w:type="auto"/>
            <w:vAlign w:val="center"/>
          </w:tcPr>
          <w:p w14:paraId="07B8D590" w14:textId="77777777" w:rsidR="00934AA0" w:rsidRPr="00934AA0" w:rsidRDefault="00934AA0" w:rsidP="006C288D">
            <w:pPr>
              <w:spacing w:before="100" w:beforeAutospacing="1" w:after="240"/>
              <w:rPr>
                <w:rFonts w:cs="Arial"/>
                <w:bCs/>
                <w:color w:val="000000"/>
                <w:sz w:val="20"/>
              </w:rPr>
            </w:pPr>
            <w:r w:rsidRPr="00934AA0">
              <w:rPr>
                <w:rFonts w:cs="Arial"/>
                <w:b/>
                <w:bCs/>
                <w:color w:val="000000"/>
                <w:sz w:val="20"/>
              </w:rPr>
              <w:t>Administration and Management</w:t>
            </w:r>
            <w:r w:rsidRPr="00934AA0">
              <w:rPr>
                <w:rFonts w:cs="Arial"/>
                <w:bCs/>
                <w:color w:val="000000"/>
                <w:sz w:val="20"/>
              </w:rPr>
              <w:t xml:space="preserve"> - Knowledge of business and management principles involved in strategic planning, resource allocation, human resources modeling, leadership technique, production methods, and coordination of people and resources.</w:t>
            </w:r>
          </w:p>
        </w:tc>
      </w:tr>
      <w:tr w:rsidR="00934AA0" w:rsidRPr="00934AA0" w14:paraId="07B8D593" w14:textId="77777777" w:rsidTr="00934AA0">
        <w:trPr>
          <w:cantSplit/>
        </w:trPr>
        <w:tc>
          <w:tcPr>
            <w:tcW w:w="0" w:type="auto"/>
            <w:vAlign w:val="center"/>
          </w:tcPr>
          <w:p w14:paraId="07B8D592" w14:textId="77777777" w:rsidR="00934AA0" w:rsidRPr="00934AA0" w:rsidRDefault="00934AA0" w:rsidP="006C288D">
            <w:pPr>
              <w:spacing w:before="100" w:beforeAutospacing="1" w:after="240"/>
              <w:rPr>
                <w:rFonts w:cs="Arial"/>
                <w:bCs/>
                <w:color w:val="000000"/>
                <w:sz w:val="20"/>
              </w:rPr>
            </w:pPr>
            <w:r w:rsidRPr="00934AA0">
              <w:rPr>
                <w:rFonts w:cs="Arial"/>
                <w:b/>
                <w:bCs/>
                <w:color w:val="000000"/>
                <w:sz w:val="20"/>
              </w:rPr>
              <w:t>Customer and Personal Service</w:t>
            </w:r>
            <w:r w:rsidRPr="00934AA0">
              <w:rPr>
                <w:rFonts w:cs="Arial"/>
                <w:bCs/>
                <w:color w:val="000000"/>
                <w:sz w:val="20"/>
              </w:rPr>
              <w:t xml:space="preserve"> - Knowledge of principles and processes for providing customer and personal services. This includes customer needs assessment, meeting quality standards for services, and evaluation of customer satisfaction.</w:t>
            </w:r>
          </w:p>
        </w:tc>
      </w:tr>
      <w:tr w:rsidR="00934AA0" w:rsidRPr="00934AA0" w14:paraId="07B8D595" w14:textId="77777777" w:rsidTr="00D22352">
        <w:trPr>
          <w:cantSplit/>
        </w:trPr>
        <w:tc>
          <w:tcPr>
            <w:tcW w:w="0" w:type="auto"/>
            <w:shd w:val="clear" w:color="auto" w:fill="D9D9D9" w:themeFill="background1" w:themeFillShade="D9"/>
            <w:vAlign w:val="center"/>
          </w:tcPr>
          <w:p w14:paraId="07B8D594" w14:textId="77777777" w:rsidR="00934AA0" w:rsidRPr="00934AA0" w:rsidRDefault="00934AA0" w:rsidP="006C288D">
            <w:pPr>
              <w:spacing w:before="100" w:beforeAutospacing="1" w:after="240"/>
              <w:rPr>
                <w:rFonts w:cs="Arial"/>
                <w:b/>
                <w:bCs/>
                <w:color w:val="000000"/>
                <w:sz w:val="20"/>
              </w:rPr>
            </w:pPr>
            <w:r w:rsidRPr="00934AA0">
              <w:rPr>
                <w:rFonts w:cs="Arial"/>
                <w:b/>
                <w:bCs/>
                <w:color w:val="000000"/>
                <w:sz w:val="24"/>
              </w:rPr>
              <w:t>Skills</w:t>
            </w:r>
          </w:p>
        </w:tc>
      </w:tr>
      <w:tr w:rsidR="00934AA0" w:rsidRPr="00934AA0" w14:paraId="07B8D597" w14:textId="77777777" w:rsidTr="00934AA0">
        <w:trPr>
          <w:cantSplit/>
        </w:trPr>
        <w:tc>
          <w:tcPr>
            <w:tcW w:w="0" w:type="auto"/>
            <w:vAlign w:val="center"/>
          </w:tcPr>
          <w:p w14:paraId="07B8D596" w14:textId="77777777" w:rsidR="00934AA0" w:rsidRPr="00934AA0" w:rsidRDefault="00934AA0" w:rsidP="006C288D">
            <w:pPr>
              <w:spacing w:before="100" w:beforeAutospacing="1" w:after="240"/>
              <w:rPr>
                <w:rFonts w:cs="Arial"/>
                <w:bCs/>
                <w:color w:val="000000"/>
                <w:sz w:val="20"/>
              </w:rPr>
            </w:pPr>
            <w:r w:rsidRPr="00934AA0">
              <w:rPr>
                <w:rFonts w:cs="Arial"/>
                <w:b/>
                <w:bCs/>
                <w:color w:val="000000"/>
                <w:sz w:val="20"/>
              </w:rPr>
              <w:t>Active Listening</w:t>
            </w:r>
            <w:r w:rsidRPr="00934AA0">
              <w:rPr>
                <w:rFonts w:cs="Arial"/>
                <w:bCs/>
                <w:color w:val="000000"/>
                <w:sz w:val="20"/>
              </w:rPr>
              <w:t xml:space="preserve"> - Giving full attention to what other people are saying, taking time to understand the points being made, asking questions as appropriate, and not interrupting at inappropriate times.</w:t>
            </w:r>
          </w:p>
        </w:tc>
      </w:tr>
      <w:tr w:rsidR="00934AA0" w:rsidRPr="00934AA0" w14:paraId="07B8D599" w14:textId="77777777" w:rsidTr="00934AA0">
        <w:trPr>
          <w:cantSplit/>
        </w:trPr>
        <w:tc>
          <w:tcPr>
            <w:tcW w:w="0" w:type="auto"/>
            <w:vAlign w:val="center"/>
          </w:tcPr>
          <w:p w14:paraId="07B8D598" w14:textId="77777777" w:rsidR="00934AA0" w:rsidRPr="00934AA0" w:rsidRDefault="00934AA0" w:rsidP="006C288D">
            <w:pPr>
              <w:spacing w:before="100" w:beforeAutospacing="1" w:after="240"/>
              <w:rPr>
                <w:rFonts w:cs="Arial"/>
                <w:bCs/>
                <w:color w:val="000000"/>
                <w:sz w:val="20"/>
              </w:rPr>
            </w:pPr>
            <w:r w:rsidRPr="00934AA0">
              <w:rPr>
                <w:rFonts w:cs="Arial"/>
                <w:b/>
                <w:bCs/>
                <w:color w:val="000000"/>
                <w:sz w:val="20"/>
              </w:rPr>
              <w:t xml:space="preserve">Speaking </w:t>
            </w:r>
            <w:r w:rsidRPr="00934AA0">
              <w:rPr>
                <w:rFonts w:cs="Arial"/>
                <w:bCs/>
                <w:color w:val="000000"/>
                <w:sz w:val="20"/>
              </w:rPr>
              <w:t>- Talking to others to convey information effectively.</w:t>
            </w:r>
          </w:p>
        </w:tc>
      </w:tr>
      <w:tr w:rsidR="00934AA0" w:rsidRPr="00934AA0" w14:paraId="07B8D59B" w14:textId="77777777" w:rsidTr="00934AA0">
        <w:trPr>
          <w:cantSplit/>
        </w:trPr>
        <w:tc>
          <w:tcPr>
            <w:tcW w:w="0" w:type="auto"/>
            <w:vAlign w:val="center"/>
          </w:tcPr>
          <w:p w14:paraId="07B8D59A" w14:textId="77777777" w:rsidR="00934AA0" w:rsidRPr="00934AA0" w:rsidRDefault="00934AA0" w:rsidP="006C288D">
            <w:pPr>
              <w:spacing w:before="100" w:beforeAutospacing="1" w:after="240"/>
              <w:rPr>
                <w:rFonts w:cs="Arial"/>
                <w:bCs/>
                <w:color w:val="000000"/>
                <w:sz w:val="20"/>
              </w:rPr>
            </w:pPr>
            <w:r w:rsidRPr="00934AA0">
              <w:rPr>
                <w:rFonts w:cs="Arial"/>
                <w:b/>
                <w:bCs/>
                <w:color w:val="000000"/>
                <w:sz w:val="20"/>
              </w:rPr>
              <w:t>Reading Comprehension</w:t>
            </w:r>
            <w:r w:rsidRPr="00934AA0">
              <w:rPr>
                <w:rFonts w:cs="Arial"/>
                <w:bCs/>
                <w:color w:val="000000"/>
                <w:sz w:val="20"/>
              </w:rPr>
              <w:t xml:space="preserve"> - Understanding written sentences and paragraphs in work related documents.</w:t>
            </w:r>
          </w:p>
        </w:tc>
      </w:tr>
      <w:tr w:rsidR="00934AA0" w:rsidRPr="00934AA0" w14:paraId="07B8D59D" w14:textId="77777777" w:rsidTr="00934AA0">
        <w:trPr>
          <w:cantSplit/>
        </w:trPr>
        <w:tc>
          <w:tcPr>
            <w:tcW w:w="0" w:type="auto"/>
            <w:vAlign w:val="center"/>
          </w:tcPr>
          <w:p w14:paraId="07B8D59C" w14:textId="77777777" w:rsidR="00934AA0" w:rsidRPr="00934AA0" w:rsidRDefault="00934AA0" w:rsidP="006C288D">
            <w:pPr>
              <w:spacing w:before="100" w:beforeAutospacing="1" w:after="240"/>
              <w:rPr>
                <w:rFonts w:cs="Arial"/>
                <w:bCs/>
                <w:color w:val="000000"/>
                <w:sz w:val="20"/>
              </w:rPr>
            </w:pPr>
            <w:r w:rsidRPr="00934AA0">
              <w:rPr>
                <w:rFonts w:cs="Arial"/>
                <w:b/>
                <w:bCs/>
                <w:color w:val="000000"/>
                <w:sz w:val="20"/>
              </w:rPr>
              <w:t>Critical Thinking</w:t>
            </w:r>
            <w:r w:rsidRPr="00934AA0">
              <w:rPr>
                <w:rFonts w:cs="Arial"/>
                <w:bCs/>
                <w:color w:val="000000"/>
                <w:sz w:val="20"/>
              </w:rPr>
              <w:t xml:space="preserve"> - Using logic and reasoning to identify the strengths and weaknesses of alternative solutions, conclusions or approaches to problems.</w:t>
            </w:r>
          </w:p>
        </w:tc>
      </w:tr>
      <w:tr w:rsidR="00934AA0" w:rsidRPr="00934AA0" w14:paraId="07B8D59F" w14:textId="77777777" w:rsidTr="00934AA0">
        <w:trPr>
          <w:cantSplit/>
        </w:trPr>
        <w:tc>
          <w:tcPr>
            <w:tcW w:w="0" w:type="auto"/>
            <w:vAlign w:val="center"/>
          </w:tcPr>
          <w:p w14:paraId="07B8D59E" w14:textId="77777777" w:rsidR="00934AA0" w:rsidRPr="00934AA0" w:rsidRDefault="00934AA0" w:rsidP="006C288D">
            <w:pPr>
              <w:spacing w:before="100" w:beforeAutospacing="1" w:after="240"/>
              <w:rPr>
                <w:rFonts w:cs="Arial"/>
                <w:bCs/>
                <w:color w:val="000000"/>
                <w:sz w:val="20"/>
              </w:rPr>
            </w:pPr>
            <w:r w:rsidRPr="00934AA0">
              <w:rPr>
                <w:rFonts w:cs="Arial"/>
                <w:b/>
                <w:bCs/>
                <w:color w:val="000000"/>
                <w:sz w:val="20"/>
              </w:rPr>
              <w:t>Writing</w:t>
            </w:r>
            <w:r w:rsidRPr="00934AA0">
              <w:rPr>
                <w:rFonts w:cs="Arial"/>
                <w:bCs/>
                <w:color w:val="000000"/>
                <w:sz w:val="20"/>
              </w:rPr>
              <w:t xml:space="preserve"> - Communicating effectively in writing as appropriate for the needs of the audience.</w:t>
            </w:r>
          </w:p>
        </w:tc>
      </w:tr>
      <w:tr w:rsidR="00682193" w:rsidRPr="00682193" w14:paraId="07B8D5A1" w14:textId="77777777" w:rsidTr="00D22352">
        <w:trPr>
          <w:cantSplit/>
        </w:trPr>
        <w:tc>
          <w:tcPr>
            <w:tcW w:w="0" w:type="auto"/>
            <w:shd w:val="clear" w:color="auto" w:fill="D9D9D9" w:themeFill="background1" w:themeFillShade="D9"/>
            <w:vAlign w:val="center"/>
          </w:tcPr>
          <w:p w14:paraId="07B8D5A0" w14:textId="77777777" w:rsidR="00682193" w:rsidRPr="00934AA0" w:rsidRDefault="00934AA0" w:rsidP="006C288D">
            <w:pPr>
              <w:spacing w:before="100" w:beforeAutospacing="1" w:after="240"/>
              <w:rPr>
                <w:rFonts w:cs="Arial"/>
                <w:b/>
                <w:bCs/>
                <w:color w:val="000000"/>
                <w:sz w:val="20"/>
              </w:rPr>
            </w:pPr>
            <w:r w:rsidRPr="00934AA0">
              <w:rPr>
                <w:rFonts w:cs="Arial"/>
                <w:b/>
                <w:bCs/>
                <w:color w:val="000000"/>
                <w:sz w:val="24"/>
              </w:rPr>
              <w:t>Abilities</w:t>
            </w:r>
          </w:p>
        </w:tc>
      </w:tr>
      <w:tr w:rsidR="00682193" w:rsidRPr="00682193" w14:paraId="07B8D5A3" w14:textId="77777777" w:rsidTr="00934AA0">
        <w:trPr>
          <w:cantSplit/>
        </w:trPr>
        <w:tc>
          <w:tcPr>
            <w:tcW w:w="0" w:type="auto"/>
            <w:vAlign w:val="center"/>
          </w:tcPr>
          <w:p w14:paraId="07B8D5A2" w14:textId="77777777" w:rsidR="00682193" w:rsidRPr="00934AA0" w:rsidRDefault="00682193" w:rsidP="006C288D">
            <w:pPr>
              <w:spacing w:before="100" w:beforeAutospacing="1" w:after="240"/>
              <w:rPr>
                <w:rFonts w:cs="Arial"/>
                <w:bCs/>
                <w:color w:val="000000"/>
                <w:sz w:val="20"/>
              </w:rPr>
            </w:pPr>
            <w:r w:rsidRPr="00934AA0">
              <w:rPr>
                <w:rFonts w:cs="Arial"/>
                <w:b/>
                <w:bCs/>
                <w:color w:val="000000"/>
                <w:sz w:val="20"/>
              </w:rPr>
              <w:t>Oral Comprehension</w:t>
            </w:r>
            <w:r w:rsidRPr="00934AA0">
              <w:rPr>
                <w:rFonts w:cs="Arial"/>
                <w:bCs/>
                <w:color w:val="000000"/>
                <w:sz w:val="20"/>
              </w:rPr>
              <w:t xml:space="preserve"> - The ability to listen to and understand information and ideas presented through spoken words and sentences.</w:t>
            </w:r>
          </w:p>
        </w:tc>
      </w:tr>
      <w:tr w:rsidR="00682193" w:rsidRPr="00682193" w14:paraId="07B8D5A5" w14:textId="77777777" w:rsidTr="00934AA0">
        <w:trPr>
          <w:cantSplit/>
        </w:trPr>
        <w:tc>
          <w:tcPr>
            <w:tcW w:w="0" w:type="auto"/>
            <w:vAlign w:val="center"/>
          </w:tcPr>
          <w:p w14:paraId="07B8D5A4" w14:textId="77777777" w:rsidR="00682193" w:rsidRPr="00934AA0" w:rsidRDefault="00682193" w:rsidP="006C288D">
            <w:pPr>
              <w:spacing w:before="100" w:beforeAutospacing="1" w:after="240"/>
              <w:rPr>
                <w:rFonts w:cs="Arial"/>
                <w:bCs/>
                <w:color w:val="000000"/>
                <w:sz w:val="20"/>
              </w:rPr>
            </w:pPr>
            <w:r w:rsidRPr="00934AA0">
              <w:rPr>
                <w:rFonts w:cs="Arial"/>
                <w:b/>
                <w:bCs/>
                <w:color w:val="000000"/>
                <w:sz w:val="20"/>
              </w:rPr>
              <w:t>Oral Expression</w:t>
            </w:r>
            <w:r w:rsidRPr="00934AA0">
              <w:rPr>
                <w:rFonts w:cs="Arial"/>
                <w:bCs/>
                <w:color w:val="000000"/>
                <w:sz w:val="20"/>
              </w:rPr>
              <w:t xml:space="preserve"> - The ability to communicate information and ideas in speaking so others will understand.</w:t>
            </w:r>
          </w:p>
        </w:tc>
      </w:tr>
      <w:tr w:rsidR="00682193" w:rsidRPr="00682193" w14:paraId="07B8D5A7" w14:textId="77777777" w:rsidTr="00934AA0">
        <w:trPr>
          <w:cantSplit/>
        </w:trPr>
        <w:tc>
          <w:tcPr>
            <w:tcW w:w="0" w:type="auto"/>
            <w:vAlign w:val="center"/>
          </w:tcPr>
          <w:p w14:paraId="07B8D5A6" w14:textId="77777777" w:rsidR="00682193" w:rsidRPr="00934AA0" w:rsidRDefault="00682193" w:rsidP="006C288D">
            <w:pPr>
              <w:spacing w:before="100" w:beforeAutospacing="1" w:after="240"/>
              <w:rPr>
                <w:rFonts w:cs="Arial"/>
                <w:bCs/>
                <w:color w:val="000000"/>
                <w:sz w:val="20"/>
              </w:rPr>
            </w:pPr>
            <w:r w:rsidRPr="00934AA0">
              <w:rPr>
                <w:rFonts w:cs="Arial"/>
                <w:b/>
                <w:bCs/>
                <w:color w:val="000000"/>
                <w:sz w:val="20"/>
              </w:rPr>
              <w:t>Written Comprehension</w:t>
            </w:r>
            <w:r w:rsidRPr="00934AA0">
              <w:rPr>
                <w:rFonts w:cs="Arial"/>
                <w:bCs/>
                <w:color w:val="000000"/>
                <w:sz w:val="20"/>
              </w:rPr>
              <w:t xml:space="preserve"> - The ability to read and understand information and ideas presented in writing.</w:t>
            </w:r>
          </w:p>
        </w:tc>
      </w:tr>
      <w:tr w:rsidR="00682193" w:rsidRPr="00682193" w14:paraId="07B8D5A9" w14:textId="77777777" w:rsidTr="00934AA0">
        <w:trPr>
          <w:cantSplit/>
        </w:trPr>
        <w:tc>
          <w:tcPr>
            <w:tcW w:w="0" w:type="auto"/>
            <w:vAlign w:val="center"/>
          </w:tcPr>
          <w:p w14:paraId="07B8D5A8" w14:textId="77777777" w:rsidR="00682193" w:rsidRPr="00934AA0" w:rsidRDefault="00682193" w:rsidP="006C288D">
            <w:pPr>
              <w:spacing w:before="100" w:beforeAutospacing="1" w:after="240"/>
              <w:rPr>
                <w:rFonts w:cs="Arial"/>
                <w:bCs/>
                <w:color w:val="000000"/>
                <w:sz w:val="20"/>
              </w:rPr>
            </w:pPr>
            <w:r w:rsidRPr="00934AA0">
              <w:rPr>
                <w:rFonts w:cs="Arial"/>
                <w:b/>
                <w:bCs/>
                <w:color w:val="000000"/>
                <w:sz w:val="20"/>
              </w:rPr>
              <w:t>Deductive Reasoning</w:t>
            </w:r>
            <w:r w:rsidRPr="00934AA0">
              <w:rPr>
                <w:rFonts w:cs="Arial"/>
                <w:bCs/>
                <w:color w:val="000000"/>
                <w:sz w:val="20"/>
              </w:rPr>
              <w:t xml:space="preserve"> - The ability to apply general rules to specific problems to produce answers that make sense.</w:t>
            </w:r>
          </w:p>
        </w:tc>
      </w:tr>
      <w:tr w:rsidR="00682193" w:rsidRPr="00682193" w14:paraId="07B8D5AB" w14:textId="77777777" w:rsidTr="00934AA0">
        <w:trPr>
          <w:cantSplit/>
        </w:trPr>
        <w:tc>
          <w:tcPr>
            <w:tcW w:w="0" w:type="auto"/>
            <w:vAlign w:val="center"/>
          </w:tcPr>
          <w:p w14:paraId="07B8D5AA" w14:textId="44782623" w:rsidR="00682193" w:rsidRPr="00934AA0" w:rsidRDefault="004556D9" w:rsidP="006C288D">
            <w:pPr>
              <w:spacing w:before="100" w:beforeAutospacing="1" w:after="240"/>
              <w:rPr>
                <w:rFonts w:cs="Arial"/>
                <w:bCs/>
                <w:color w:val="000000"/>
                <w:sz w:val="20"/>
              </w:rPr>
            </w:pPr>
            <w:r>
              <w:rPr>
                <w:rFonts w:cs="Arial"/>
                <w:b/>
                <w:bCs/>
                <w:color w:val="000000"/>
                <w:sz w:val="20"/>
              </w:rPr>
              <w:lastRenderedPageBreak/>
              <w:t>Problem Sensitivity</w:t>
            </w:r>
            <w:r w:rsidR="00682193" w:rsidRPr="00934AA0">
              <w:rPr>
                <w:rFonts w:cs="Arial"/>
                <w:bCs/>
                <w:color w:val="000000"/>
                <w:sz w:val="20"/>
              </w:rPr>
              <w:t xml:space="preserve"> - </w:t>
            </w:r>
            <w:r w:rsidRPr="004556D9">
              <w:rPr>
                <w:rFonts w:cs="Arial"/>
                <w:bCs/>
                <w:color w:val="000000"/>
                <w:sz w:val="20"/>
              </w:rPr>
              <w:t>The ability to tell when something is wrong or is likely to go wrong. It does not involve solving the problem, only recognizing there is a problem.</w:t>
            </w:r>
          </w:p>
        </w:tc>
      </w:tr>
    </w:tbl>
    <w:p w14:paraId="07B8D5AE" w14:textId="77777777" w:rsidR="00F774FB" w:rsidRDefault="00F774FB">
      <w:pPr>
        <w:spacing w:before="100" w:beforeAutospacing="1" w:after="240"/>
        <w:rPr>
          <w:rFonts w:cs="Arial"/>
          <w:color w:val="000000"/>
          <w:sz w:val="20"/>
        </w:rPr>
      </w:pPr>
    </w:p>
    <w:p w14:paraId="07B8D5AF" w14:textId="77777777" w:rsidR="00934AA0" w:rsidRDefault="006C288D">
      <w:pPr>
        <w:spacing w:before="100" w:beforeAutospacing="1" w:after="240"/>
        <w:rPr>
          <w:rFonts w:cs="Arial"/>
          <w:color w:val="000000"/>
          <w:sz w:val="20"/>
        </w:rPr>
      </w:pPr>
      <w:r>
        <w:rPr>
          <w:rFonts w:cs="Arial"/>
          <w:color w:val="000000"/>
          <w:sz w:val="20"/>
        </w:rPr>
        <w:pict w14:anchorId="07B8D60F">
          <v:rect id="_x0000_i1029" style="width:0;height:1.5pt" o:hralign="center" o:hrstd="t" o:hr="t" fillcolor="gray" stroked="f"/>
        </w:pict>
      </w:r>
    </w:p>
    <w:p w14:paraId="575A7314" w14:textId="77777777" w:rsidR="00FD04C1" w:rsidRPr="00FD04C1" w:rsidRDefault="00FD04C1" w:rsidP="00FD04C1">
      <w:pPr>
        <w:pStyle w:val="Heading4"/>
        <w:rPr>
          <w:rStyle w:val="bold1"/>
        </w:rPr>
      </w:pPr>
    </w:p>
    <w:p w14:paraId="07B8D5B0" w14:textId="3712AD4F" w:rsidR="00F774FB" w:rsidRPr="00FD04C1" w:rsidRDefault="006C288D" w:rsidP="00FD04C1">
      <w:pPr>
        <w:pStyle w:val="Heading4"/>
        <w:numPr>
          <w:ilvl w:val="0"/>
          <w:numId w:val="13"/>
        </w:numPr>
      </w:pPr>
      <w:r>
        <w:rPr>
          <w:rStyle w:val="bold1"/>
        </w:rPr>
        <w:t>Occupation</w:t>
      </w:r>
      <w:r w:rsidR="009564BF" w:rsidRPr="00FD04C1">
        <w:rPr>
          <w:rStyle w:val="bold1"/>
        </w:rPr>
        <w:t xml:space="preserve"> Report </w:t>
      </w:r>
    </w:p>
    <w:p w14:paraId="1498591D" w14:textId="0D83D759" w:rsidR="006C288D" w:rsidRDefault="006C288D" w:rsidP="00F85E54">
      <w:pPr>
        <w:pStyle w:val="NormalWeb"/>
        <w:spacing w:before="0" w:beforeAutospacing="0" w:after="240" w:afterAutospacing="0"/>
        <w:ind w:left="720"/>
        <w:rPr>
          <w:rFonts w:ascii="Arial" w:hAnsi="Arial" w:cs="Arial"/>
          <w:bCs/>
          <w:color w:val="000000"/>
          <w:sz w:val="20"/>
          <w:szCs w:val="20"/>
        </w:rPr>
      </w:pPr>
      <w:r w:rsidRPr="00F85E54">
        <w:rPr>
          <w:rFonts w:ascii="Arial" w:hAnsi="Arial" w:cs="Arial"/>
          <w:bCs/>
          <w:color w:val="000000"/>
          <w:sz w:val="20"/>
          <w:szCs w:val="20"/>
        </w:rPr>
        <w:t xml:space="preserve">Recruit, screen, interview, or place individuals within an organization. May perform other activities in multiple human resources areas. </w:t>
      </w:r>
    </w:p>
    <w:p w14:paraId="15E93046" w14:textId="2522151D" w:rsidR="004556D9" w:rsidRPr="00E94FE2" w:rsidRDefault="004556D9" w:rsidP="004556D9">
      <w:pPr>
        <w:pStyle w:val="NormalWeb"/>
        <w:spacing w:before="0" w:beforeAutospacing="0" w:after="240" w:afterAutospacing="0"/>
        <w:ind w:left="720"/>
        <w:rPr>
          <w:rFonts w:ascii="Arial" w:hAnsi="Arial" w:cs="Arial"/>
          <w:b/>
          <w:color w:val="000000"/>
          <w:sz w:val="20"/>
          <w:szCs w:val="20"/>
        </w:rPr>
      </w:pPr>
      <w:r w:rsidRPr="00E94FE2">
        <w:rPr>
          <w:rFonts w:ascii="Arial" w:hAnsi="Arial" w:cs="Arial"/>
          <w:b/>
          <w:color w:val="000000"/>
          <w:sz w:val="20"/>
          <w:szCs w:val="20"/>
        </w:rPr>
        <w:t>Local Wages for Human Resources Specialists:</w:t>
      </w:r>
    </w:p>
    <w:p w14:paraId="0DD05B8A" w14:textId="47B57DB5" w:rsidR="00323A5C" w:rsidRDefault="004556D9" w:rsidP="004B0B78">
      <w:pPr>
        <w:pStyle w:val="NormalWeb"/>
        <w:spacing w:before="0" w:beforeAutospacing="0" w:after="240" w:afterAutospacing="0"/>
        <w:rPr>
          <w:rFonts w:ascii="Arial" w:hAnsi="Arial" w:cs="Arial"/>
          <w:bCs/>
          <w:color w:val="000000"/>
          <w:sz w:val="20"/>
          <w:szCs w:val="20"/>
        </w:rPr>
      </w:pPr>
      <w:r w:rsidRPr="004556D9">
        <w:rPr>
          <w:rFonts w:ascii="Arial" w:hAnsi="Arial" w:cs="Arial"/>
        </w:rPr>
        <w:drawing>
          <wp:inline distT="0" distB="0" distL="0" distR="0" wp14:anchorId="33C64F19" wp14:editId="5B0975ED">
            <wp:extent cx="5943600" cy="8502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50265"/>
                    </a:xfrm>
                    <a:prstGeom prst="rect">
                      <a:avLst/>
                    </a:prstGeom>
                    <a:noFill/>
                    <a:ln>
                      <a:noFill/>
                    </a:ln>
                  </pic:spPr>
                </pic:pic>
              </a:graphicData>
            </a:graphic>
          </wp:inline>
        </w:drawing>
      </w:r>
    </w:p>
    <w:p w14:paraId="08E96751" w14:textId="77777777" w:rsidR="004B0B78" w:rsidRDefault="004B0B78" w:rsidP="004B0B78">
      <w:pPr>
        <w:pStyle w:val="NormalWeb"/>
        <w:spacing w:before="0" w:beforeAutospacing="0" w:after="240" w:afterAutospacing="0"/>
        <w:ind w:left="720"/>
        <w:rPr>
          <w:rFonts w:ascii="Arial" w:hAnsi="Arial" w:cs="Arial"/>
          <w:b/>
          <w:bCs/>
          <w:color w:val="000000"/>
          <w:sz w:val="18"/>
          <w:szCs w:val="18"/>
        </w:rPr>
      </w:pPr>
    </w:p>
    <w:p w14:paraId="3431A322" w14:textId="78F1BF1B" w:rsidR="004B0B78" w:rsidRPr="00E94FE2" w:rsidRDefault="004B0B78" w:rsidP="004B0B78">
      <w:pPr>
        <w:pStyle w:val="NormalWeb"/>
        <w:spacing w:before="0" w:beforeAutospacing="0" w:after="240" w:afterAutospacing="0"/>
        <w:ind w:left="720"/>
        <w:rPr>
          <w:rFonts w:ascii="Arial" w:hAnsi="Arial" w:cs="Arial"/>
          <w:b/>
          <w:color w:val="000000"/>
          <w:sz w:val="20"/>
          <w:szCs w:val="20"/>
        </w:rPr>
      </w:pPr>
      <w:r w:rsidRPr="00E94FE2">
        <w:rPr>
          <w:rFonts w:ascii="Arial" w:hAnsi="Arial" w:cs="Arial"/>
          <w:b/>
          <w:color w:val="000000"/>
          <w:sz w:val="20"/>
          <w:szCs w:val="20"/>
        </w:rPr>
        <w:t>North Carolina Employment Trends for</w:t>
      </w:r>
      <w:r w:rsidR="004556D9" w:rsidRPr="00E94FE2">
        <w:rPr>
          <w:rFonts w:ascii="Arial" w:hAnsi="Arial" w:cs="Arial"/>
          <w:b/>
          <w:color w:val="000000"/>
          <w:sz w:val="20"/>
          <w:szCs w:val="20"/>
        </w:rPr>
        <w:t xml:space="preserve"> Human Resources Specialists:</w:t>
      </w:r>
      <w:bookmarkStart w:id="0" w:name="_GoBack"/>
      <w:bookmarkEnd w:id="0"/>
    </w:p>
    <w:tbl>
      <w:tblPr>
        <w:tblW w:w="5000" w:type="pct"/>
        <w:tblCellSpacing w:w="22" w:type="dxa"/>
        <w:shd w:val="clear" w:color="auto" w:fill="FFFFFF"/>
        <w:tblCellMar>
          <w:top w:w="45" w:type="dxa"/>
          <w:left w:w="45" w:type="dxa"/>
          <w:bottom w:w="45" w:type="dxa"/>
          <w:right w:w="45" w:type="dxa"/>
        </w:tblCellMar>
        <w:tblLook w:val="04A0" w:firstRow="1" w:lastRow="0" w:firstColumn="1" w:lastColumn="0" w:noHBand="0" w:noVBand="1"/>
        <w:tblDescription w:val="Employment and trends for this occupation"/>
      </w:tblPr>
      <w:tblGrid>
        <w:gridCol w:w="2398"/>
        <w:gridCol w:w="2376"/>
        <w:gridCol w:w="2376"/>
        <w:gridCol w:w="2398"/>
      </w:tblGrid>
      <w:tr w:rsidR="004B0B78" w:rsidRPr="004B0B78" w14:paraId="7D775218" w14:textId="77777777" w:rsidTr="004B0B78">
        <w:trPr>
          <w:tblCellSpacing w:w="22" w:type="dxa"/>
        </w:trPr>
        <w:tc>
          <w:tcPr>
            <w:tcW w:w="1250" w:type="pct"/>
            <w:tcBorders>
              <w:top w:val="single" w:sz="2" w:space="0" w:color="004488"/>
              <w:left w:val="single" w:sz="2" w:space="0" w:color="004488"/>
              <w:bottom w:val="single" w:sz="6" w:space="0" w:color="004488"/>
              <w:right w:val="single" w:sz="2" w:space="0" w:color="004488"/>
            </w:tcBorders>
            <w:shd w:val="clear" w:color="auto" w:fill="FFFFFF"/>
            <w:vAlign w:val="bottom"/>
            <w:hideMark/>
          </w:tcPr>
          <w:p w14:paraId="6F4C2DFC" w14:textId="77777777" w:rsidR="004B0B78" w:rsidRPr="004B0B78" w:rsidRDefault="004B0B78" w:rsidP="004B0B78">
            <w:pPr>
              <w:pStyle w:val="NormalWeb"/>
              <w:spacing w:after="240"/>
              <w:rPr>
                <w:rFonts w:ascii="Arial" w:hAnsi="Arial" w:cs="Arial"/>
                <w:b/>
                <w:bCs/>
                <w:color w:val="000000"/>
                <w:sz w:val="18"/>
                <w:szCs w:val="18"/>
              </w:rPr>
            </w:pPr>
            <w:r w:rsidRPr="004B0B78">
              <w:rPr>
                <w:rFonts w:ascii="Arial" w:hAnsi="Arial" w:cs="Arial"/>
                <w:b/>
                <w:bCs/>
                <w:color w:val="000000"/>
                <w:sz w:val="18"/>
                <w:szCs w:val="18"/>
              </w:rPr>
              <w:t>Employment</w:t>
            </w:r>
            <w:r w:rsidRPr="004B0B78">
              <w:rPr>
                <w:rFonts w:ascii="Arial" w:hAnsi="Arial" w:cs="Arial"/>
                <w:b/>
                <w:bCs/>
                <w:color w:val="000000"/>
                <w:sz w:val="18"/>
                <w:szCs w:val="18"/>
              </w:rPr>
              <w:br/>
              <w:t>(2016)</w:t>
            </w:r>
          </w:p>
        </w:tc>
        <w:tc>
          <w:tcPr>
            <w:tcW w:w="1250" w:type="pct"/>
            <w:tcBorders>
              <w:top w:val="single" w:sz="2" w:space="0" w:color="004488"/>
              <w:left w:val="single" w:sz="2" w:space="0" w:color="004488"/>
              <w:bottom w:val="single" w:sz="6" w:space="0" w:color="004488"/>
              <w:right w:val="single" w:sz="2" w:space="0" w:color="004488"/>
            </w:tcBorders>
            <w:shd w:val="clear" w:color="auto" w:fill="FFFFFF"/>
            <w:vAlign w:val="bottom"/>
            <w:hideMark/>
          </w:tcPr>
          <w:p w14:paraId="588D0632" w14:textId="77777777" w:rsidR="004B0B78" w:rsidRPr="004B0B78" w:rsidRDefault="004B0B78" w:rsidP="004B0B78">
            <w:pPr>
              <w:pStyle w:val="NormalWeb"/>
              <w:spacing w:after="240"/>
              <w:rPr>
                <w:rFonts w:ascii="Arial" w:hAnsi="Arial" w:cs="Arial"/>
                <w:b/>
                <w:bCs/>
                <w:color w:val="000000"/>
                <w:sz w:val="18"/>
                <w:szCs w:val="18"/>
              </w:rPr>
            </w:pPr>
            <w:r w:rsidRPr="004B0B78">
              <w:rPr>
                <w:rFonts w:ascii="Arial" w:hAnsi="Arial" w:cs="Arial"/>
                <w:b/>
                <w:bCs/>
                <w:color w:val="000000"/>
                <w:sz w:val="18"/>
                <w:szCs w:val="18"/>
              </w:rPr>
              <w:t>Projected employment</w:t>
            </w:r>
            <w:r w:rsidRPr="004B0B78">
              <w:rPr>
                <w:rFonts w:ascii="Arial" w:hAnsi="Arial" w:cs="Arial"/>
                <w:b/>
                <w:bCs/>
                <w:color w:val="000000"/>
                <w:sz w:val="18"/>
                <w:szCs w:val="18"/>
              </w:rPr>
              <w:br/>
              <w:t>(2026)</w:t>
            </w:r>
          </w:p>
        </w:tc>
        <w:tc>
          <w:tcPr>
            <w:tcW w:w="1250" w:type="pct"/>
            <w:tcBorders>
              <w:top w:val="single" w:sz="2" w:space="0" w:color="004488"/>
              <w:left w:val="single" w:sz="2" w:space="0" w:color="004488"/>
              <w:bottom w:val="single" w:sz="6" w:space="0" w:color="004488"/>
              <w:right w:val="single" w:sz="2" w:space="0" w:color="004488"/>
            </w:tcBorders>
            <w:shd w:val="clear" w:color="auto" w:fill="FFFFFF"/>
            <w:vAlign w:val="bottom"/>
            <w:hideMark/>
          </w:tcPr>
          <w:p w14:paraId="35338A80" w14:textId="77777777" w:rsidR="004B0B78" w:rsidRPr="004B0B78" w:rsidRDefault="004B0B78" w:rsidP="004B0B78">
            <w:pPr>
              <w:pStyle w:val="NormalWeb"/>
              <w:spacing w:after="240"/>
              <w:rPr>
                <w:rFonts w:ascii="Arial" w:hAnsi="Arial" w:cs="Arial"/>
                <w:b/>
                <w:bCs/>
                <w:color w:val="000000"/>
                <w:sz w:val="18"/>
                <w:szCs w:val="18"/>
              </w:rPr>
            </w:pPr>
            <w:r w:rsidRPr="004B0B78">
              <w:rPr>
                <w:rFonts w:ascii="Arial" w:hAnsi="Arial" w:cs="Arial"/>
                <w:b/>
                <w:bCs/>
                <w:color w:val="000000"/>
                <w:sz w:val="18"/>
                <w:szCs w:val="18"/>
              </w:rPr>
              <w:t>Projected growth</w:t>
            </w:r>
            <w:r w:rsidRPr="004B0B78">
              <w:rPr>
                <w:rFonts w:ascii="Arial" w:hAnsi="Arial" w:cs="Arial"/>
                <w:b/>
                <w:bCs/>
                <w:color w:val="000000"/>
                <w:sz w:val="18"/>
                <w:szCs w:val="18"/>
              </w:rPr>
              <w:br/>
              <w:t>(2016-2026)</w:t>
            </w:r>
          </w:p>
        </w:tc>
        <w:tc>
          <w:tcPr>
            <w:tcW w:w="1250" w:type="pct"/>
            <w:tcBorders>
              <w:top w:val="single" w:sz="2" w:space="0" w:color="004488"/>
              <w:left w:val="single" w:sz="2" w:space="0" w:color="004488"/>
              <w:bottom w:val="single" w:sz="6" w:space="0" w:color="004488"/>
              <w:right w:val="single" w:sz="2" w:space="0" w:color="004488"/>
            </w:tcBorders>
            <w:shd w:val="clear" w:color="auto" w:fill="FFFFFF"/>
            <w:vAlign w:val="bottom"/>
            <w:hideMark/>
          </w:tcPr>
          <w:p w14:paraId="15551E47" w14:textId="77777777" w:rsidR="004B0B78" w:rsidRPr="004B0B78" w:rsidRDefault="004B0B78" w:rsidP="004B0B78">
            <w:pPr>
              <w:pStyle w:val="NormalWeb"/>
              <w:spacing w:after="240"/>
              <w:rPr>
                <w:rFonts w:ascii="Arial" w:hAnsi="Arial" w:cs="Arial"/>
                <w:b/>
                <w:bCs/>
                <w:color w:val="000000"/>
                <w:sz w:val="18"/>
                <w:szCs w:val="18"/>
              </w:rPr>
            </w:pPr>
            <w:r w:rsidRPr="004B0B78">
              <w:rPr>
                <w:rFonts w:ascii="Arial" w:hAnsi="Arial" w:cs="Arial"/>
                <w:b/>
                <w:bCs/>
                <w:color w:val="000000"/>
                <w:sz w:val="18"/>
                <w:szCs w:val="18"/>
              </w:rPr>
              <w:t>Projected annual job openings</w:t>
            </w:r>
            <w:r w:rsidRPr="004B0B78">
              <w:rPr>
                <w:rFonts w:ascii="Arial" w:hAnsi="Arial" w:cs="Arial"/>
                <w:b/>
                <w:bCs/>
                <w:color w:val="000000"/>
                <w:sz w:val="18"/>
                <w:szCs w:val="18"/>
              </w:rPr>
              <w:br/>
              <w:t>(2016-2026)</w:t>
            </w:r>
          </w:p>
        </w:tc>
      </w:tr>
      <w:tr w:rsidR="004B0B78" w:rsidRPr="004B0B78" w14:paraId="5EB101DF" w14:textId="77777777" w:rsidTr="004B0B78">
        <w:trPr>
          <w:tblCellSpacing w:w="22" w:type="dxa"/>
        </w:trPr>
        <w:tc>
          <w:tcPr>
            <w:tcW w:w="1250" w:type="pct"/>
            <w:shd w:val="clear" w:color="auto" w:fill="FFFFFF"/>
            <w:hideMark/>
          </w:tcPr>
          <w:p w14:paraId="65956DC9" w14:textId="77777777" w:rsidR="004B0B78" w:rsidRPr="004B0B78" w:rsidRDefault="004B0B78" w:rsidP="004B0B78">
            <w:pPr>
              <w:pStyle w:val="NormalWeb"/>
              <w:spacing w:after="240"/>
              <w:ind w:left="720"/>
              <w:rPr>
                <w:rFonts w:ascii="Arial" w:hAnsi="Arial" w:cs="Arial"/>
                <w:bCs/>
                <w:color w:val="000000"/>
                <w:sz w:val="18"/>
                <w:szCs w:val="18"/>
              </w:rPr>
            </w:pPr>
            <w:r w:rsidRPr="004B0B78">
              <w:rPr>
                <w:rFonts w:ascii="Arial" w:hAnsi="Arial" w:cs="Arial"/>
                <w:bCs/>
                <w:color w:val="000000"/>
                <w:sz w:val="18"/>
                <w:szCs w:val="18"/>
              </w:rPr>
              <w:t>15,840 employees</w:t>
            </w:r>
          </w:p>
        </w:tc>
        <w:tc>
          <w:tcPr>
            <w:tcW w:w="1250" w:type="pct"/>
            <w:shd w:val="clear" w:color="auto" w:fill="FFFFFF"/>
            <w:hideMark/>
          </w:tcPr>
          <w:p w14:paraId="30A196A8" w14:textId="77777777" w:rsidR="004B0B78" w:rsidRPr="004B0B78" w:rsidRDefault="004B0B78" w:rsidP="004B0B78">
            <w:pPr>
              <w:pStyle w:val="NormalWeb"/>
              <w:spacing w:after="240"/>
              <w:ind w:left="720"/>
              <w:rPr>
                <w:rFonts w:ascii="Arial" w:hAnsi="Arial" w:cs="Arial"/>
                <w:bCs/>
                <w:color w:val="000000"/>
                <w:sz w:val="18"/>
                <w:szCs w:val="18"/>
              </w:rPr>
            </w:pPr>
            <w:r w:rsidRPr="004B0B78">
              <w:rPr>
                <w:rFonts w:ascii="Arial" w:hAnsi="Arial" w:cs="Arial"/>
                <w:bCs/>
                <w:color w:val="000000"/>
                <w:sz w:val="18"/>
                <w:szCs w:val="18"/>
              </w:rPr>
              <w:t>17,190 employees</w:t>
            </w:r>
          </w:p>
        </w:tc>
        <w:tc>
          <w:tcPr>
            <w:tcW w:w="1250" w:type="pct"/>
            <w:shd w:val="clear" w:color="auto" w:fill="FFFFFF"/>
            <w:hideMark/>
          </w:tcPr>
          <w:p w14:paraId="421D6E51" w14:textId="77777777" w:rsidR="004B0B78" w:rsidRPr="004B0B78" w:rsidRDefault="004B0B78" w:rsidP="004B0B78">
            <w:pPr>
              <w:pStyle w:val="NormalWeb"/>
              <w:spacing w:after="240"/>
              <w:ind w:left="720"/>
              <w:rPr>
                <w:rFonts w:ascii="Arial" w:hAnsi="Arial" w:cs="Arial"/>
                <w:bCs/>
                <w:color w:val="000000"/>
                <w:sz w:val="18"/>
                <w:szCs w:val="18"/>
              </w:rPr>
            </w:pPr>
            <w:r w:rsidRPr="004B0B78">
              <w:rPr>
                <w:rFonts w:ascii="Arial" w:hAnsi="Arial" w:cs="Arial"/>
                <w:bCs/>
                <w:color w:val="000000"/>
                <w:sz w:val="18"/>
                <w:szCs w:val="18"/>
              </w:rPr>
              <w:t>9%</w:t>
            </w:r>
          </w:p>
        </w:tc>
        <w:tc>
          <w:tcPr>
            <w:tcW w:w="1250" w:type="pct"/>
            <w:shd w:val="clear" w:color="auto" w:fill="FFFFFF"/>
            <w:hideMark/>
          </w:tcPr>
          <w:p w14:paraId="7E1DF79B" w14:textId="77777777" w:rsidR="004B0B78" w:rsidRPr="004B0B78" w:rsidRDefault="004B0B78" w:rsidP="004B0B78">
            <w:pPr>
              <w:pStyle w:val="NormalWeb"/>
              <w:spacing w:after="240"/>
              <w:ind w:left="720"/>
              <w:rPr>
                <w:rFonts w:ascii="Arial" w:hAnsi="Arial" w:cs="Arial"/>
                <w:bCs/>
                <w:color w:val="000000"/>
                <w:sz w:val="18"/>
                <w:szCs w:val="18"/>
              </w:rPr>
            </w:pPr>
            <w:r w:rsidRPr="004B0B78">
              <w:rPr>
                <w:rFonts w:ascii="Arial" w:hAnsi="Arial" w:cs="Arial"/>
                <w:bCs/>
                <w:color w:val="000000"/>
                <w:sz w:val="18"/>
                <w:szCs w:val="18"/>
              </w:rPr>
              <w:t>1,700</w:t>
            </w:r>
          </w:p>
        </w:tc>
      </w:tr>
    </w:tbl>
    <w:p w14:paraId="7BEF5CA6" w14:textId="77777777" w:rsidR="00323A5C" w:rsidRPr="00F85E54" w:rsidRDefault="00323A5C" w:rsidP="004B0B78">
      <w:pPr>
        <w:pStyle w:val="NormalWeb"/>
        <w:spacing w:before="0" w:beforeAutospacing="0" w:after="240" w:afterAutospacing="0"/>
        <w:ind w:left="720"/>
        <w:rPr>
          <w:rFonts w:ascii="Arial" w:hAnsi="Arial" w:cs="Arial"/>
          <w:bCs/>
          <w:color w:val="000000"/>
          <w:sz w:val="20"/>
          <w:szCs w:val="20"/>
        </w:rPr>
      </w:pPr>
    </w:p>
    <w:sectPr w:rsidR="00323A5C" w:rsidRPr="00F85E54" w:rsidSect="005C5992">
      <w:headerReference w:type="default" r:id="rId9"/>
      <w:pgSz w:w="12240" w:h="15840"/>
      <w:pgMar w:top="900" w:right="1440" w:bottom="990" w:left="1440" w:header="144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2C6ED" w14:textId="77777777" w:rsidR="004556D9" w:rsidRDefault="004556D9" w:rsidP="00C66948">
      <w:r>
        <w:separator/>
      </w:r>
    </w:p>
  </w:endnote>
  <w:endnote w:type="continuationSeparator" w:id="0">
    <w:p w14:paraId="0E0422FF" w14:textId="77777777" w:rsidR="004556D9" w:rsidRDefault="004556D9" w:rsidP="00C6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3665C" w14:textId="77777777" w:rsidR="004556D9" w:rsidRDefault="004556D9" w:rsidP="00C66948">
      <w:r>
        <w:separator/>
      </w:r>
    </w:p>
  </w:footnote>
  <w:footnote w:type="continuationSeparator" w:id="0">
    <w:p w14:paraId="77CA8787" w14:textId="77777777" w:rsidR="004556D9" w:rsidRDefault="004556D9" w:rsidP="00C6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DF23" w14:textId="77777777" w:rsidR="004556D9" w:rsidRDefault="004556D9">
    <w:pPr>
      <w:pStyle w:val="Header"/>
    </w:pPr>
    <w:r>
      <w:rPr>
        <w:noProof/>
      </w:rPr>
      <mc:AlternateContent>
        <mc:Choice Requires="wps">
          <w:drawing>
            <wp:anchor distT="0" distB="0" distL="118745" distR="118745" simplePos="0" relativeHeight="251665920" behindDoc="1" locked="0" layoutInCell="1" allowOverlap="0" wp14:anchorId="6C840066" wp14:editId="46BA993B">
              <wp:simplePos x="0" y="0"/>
              <wp:positionH relativeFrom="margin">
                <wp:posOffset>0</wp:posOffset>
              </wp:positionH>
              <wp:positionV relativeFrom="page">
                <wp:posOffset>476250</wp:posOffset>
              </wp:positionV>
              <wp:extent cx="5943600" cy="277495"/>
              <wp:effectExtent l="0" t="0" r="0" b="8255"/>
              <wp:wrapThrough wrapText="bothSides">
                <wp:wrapPolygon edited="0">
                  <wp:start x="0" y="0"/>
                  <wp:lineTo x="0" y="20760"/>
                  <wp:lineTo x="21531" y="20760"/>
                  <wp:lineTo x="21531" y="0"/>
                  <wp:lineTo x="0" y="0"/>
                </wp:wrapPolygon>
              </wp:wrapThrough>
              <wp:docPr id="197" name="Rectangle 197"/>
              <wp:cNvGraphicFramePr/>
              <a:graphic xmlns:a="http://schemas.openxmlformats.org/drawingml/2006/main">
                <a:graphicData uri="http://schemas.microsoft.com/office/word/2010/wordprocessingShape">
                  <wps:wsp>
                    <wps:cNvSpPr/>
                    <wps:spPr>
                      <a:xfrm>
                        <a:off x="0" y="0"/>
                        <a:ext cx="5943600" cy="277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AE3772" w14:textId="3BEA19FE" w:rsidR="004556D9" w:rsidRDefault="004556D9" w:rsidP="00D97810">
                          <w:pPr>
                            <w:pStyle w:val="Header"/>
                            <w:tabs>
                              <w:tab w:val="clear" w:pos="4680"/>
                              <w:tab w:val="clear" w:pos="9360"/>
                            </w:tabs>
                            <w:ind w:left="-5472"/>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Human Resource SPECIALIST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C840066" id="Rectangle 197" o:spid="_x0000_s1027" style="position:absolute;margin-left:0;margin-top:37.5pt;width:468pt;height:21.85pt;z-index:-251650560;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" o:allowoverlap="f" fillcolor="#4f81bd [3204]" stroked="f" strokeweight="2pt">
              <v:textbox style="mso-fit-shape-to-text:t">
                <w:txbxContent>
                  <w:p w14:paraId="2DAE3772" w14:textId="3BEA19FE" w:rsidR="004556D9" w:rsidRDefault="004556D9" w:rsidP="00D97810">
                    <w:pPr>
                      <w:pStyle w:val="Header"/>
                      <w:tabs>
                        <w:tab w:val="clear" w:pos="4680"/>
                        <w:tab w:val="clear" w:pos="9360"/>
                      </w:tabs>
                      <w:ind w:left="-5472"/>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Human Resource SPECIALIST</w:t>
                        </w:r>
                      </w:sdtContent>
                    </w:sdt>
                  </w:p>
                </w:txbxContent>
              </v:textbox>
              <w10:wrap type="through"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47D3"/>
    <w:multiLevelType w:val="multilevel"/>
    <w:tmpl w:val="7D1A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070D7"/>
    <w:multiLevelType w:val="hybridMultilevel"/>
    <w:tmpl w:val="74DC83D8"/>
    <w:lvl w:ilvl="0" w:tplc="67B61450">
      <w:start w:val="1"/>
      <w:numFmt w:val="bullet"/>
      <w:lvlText w:val=""/>
      <w:lvlJc w:val="left"/>
      <w:pPr>
        <w:tabs>
          <w:tab w:val="num" w:pos="720"/>
        </w:tabs>
        <w:ind w:left="720" w:hanging="360"/>
      </w:pPr>
      <w:rPr>
        <w:rFonts w:ascii="Symbol" w:hAnsi="Symbol" w:hint="default"/>
        <w:sz w:val="20"/>
      </w:rPr>
    </w:lvl>
    <w:lvl w:ilvl="1" w:tplc="9E663494" w:tentative="1">
      <w:start w:val="1"/>
      <w:numFmt w:val="bullet"/>
      <w:lvlText w:val="o"/>
      <w:lvlJc w:val="left"/>
      <w:pPr>
        <w:tabs>
          <w:tab w:val="num" w:pos="1440"/>
        </w:tabs>
        <w:ind w:left="1440" w:hanging="360"/>
      </w:pPr>
      <w:rPr>
        <w:rFonts w:ascii="Courier New" w:hAnsi="Courier New" w:hint="default"/>
        <w:sz w:val="20"/>
      </w:rPr>
    </w:lvl>
    <w:lvl w:ilvl="2" w:tplc="5B40390E" w:tentative="1">
      <w:start w:val="1"/>
      <w:numFmt w:val="bullet"/>
      <w:lvlText w:val=""/>
      <w:lvlJc w:val="left"/>
      <w:pPr>
        <w:tabs>
          <w:tab w:val="num" w:pos="2160"/>
        </w:tabs>
        <w:ind w:left="2160" w:hanging="360"/>
      </w:pPr>
      <w:rPr>
        <w:rFonts w:ascii="Wingdings" w:hAnsi="Wingdings" w:hint="default"/>
        <w:sz w:val="20"/>
      </w:rPr>
    </w:lvl>
    <w:lvl w:ilvl="3" w:tplc="27541738" w:tentative="1">
      <w:start w:val="1"/>
      <w:numFmt w:val="bullet"/>
      <w:lvlText w:val=""/>
      <w:lvlJc w:val="left"/>
      <w:pPr>
        <w:tabs>
          <w:tab w:val="num" w:pos="2880"/>
        </w:tabs>
        <w:ind w:left="2880" w:hanging="360"/>
      </w:pPr>
      <w:rPr>
        <w:rFonts w:ascii="Wingdings" w:hAnsi="Wingdings" w:hint="default"/>
        <w:sz w:val="20"/>
      </w:rPr>
    </w:lvl>
    <w:lvl w:ilvl="4" w:tplc="08A040E8" w:tentative="1">
      <w:start w:val="1"/>
      <w:numFmt w:val="bullet"/>
      <w:lvlText w:val=""/>
      <w:lvlJc w:val="left"/>
      <w:pPr>
        <w:tabs>
          <w:tab w:val="num" w:pos="3600"/>
        </w:tabs>
        <w:ind w:left="3600" w:hanging="360"/>
      </w:pPr>
      <w:rPr>
        <w:rFonts w:ascii="Wingdings" w:hAnsi="Wingdings" w:hint="default"/>
        <w:sz w:val="20"/>
      </w:rPr>
    </w:lvl>
    <w:lvl w:ilvl="5" w:tplc="876A8CE2" w:tentative="1">
      <w:start w:val="1"/>
      <w:numFmt w:val="bullet"/>
      <w:lvlText w:val=""/>
      <w:lvlJc w:val="left"/>
      <w:pPr>
        <w:tabs>
          <w:tab w:val="num" w:pos="4320"/>
        </w:tabs>
        <w:ind w:left="4320" w:hanging="360"/>
      </w:pPr>
      <w:rPr>
        <w:rFonts w:ascii="Wingdings" w:hAnsi="Wingdings" w:hint="default"/>
        <w:sz w:val="20"/>
      </w:rPr>
    </w:lvl>
    <w:lvl w:ilvl="6" w:tplc="54606F40" w:tentative="1">
      <w:start w:val="1"/>
      <w:numFmt w:val="bullet"/>
      <w:lvlText w:val=""/>
      <w:lvlJc w:val="left"/>
      <w:pPr>
        <w:tabs>
          <w:tab w:val="num" w:pos="5040"/>
        </w:tabs>
        <w:ind w:left="5040" w:hanging="360"/>
      </w:pPr>
      <w:rPr>
        <w:rFonts w:ascii="Wingdings" w:hAnsi="Wingdings" w:hint="default"/>
        <w:sz w:val="20"/>
      </w:rPr>
    </w:lvl>
    <w:lvl w:ilvl="7" w:tplc="7A7ED39C" w:tentative="1">
      <w:start w:val="1"/>
      <w:numFmt w:val="bullet"/>
      <w:lvlText w:val=""/>
      <w:lvlJc w:val="left"/>
      <w:pPr>
        <w:tabs>
          <w:tab w:val="num" w:pos="5760"/>
        </w:tabs>
        <w:ind w:left="5760" w:hanging="360"/>
      </w:pPr>
      <w:rPr>
        <w:rFonts w:ascii="Wingdings" w:hAnsi="Wingdings" w:hint="default"/>
        <w:sz w:val="20"/>
      </w:rPr>
    </w:lvl>
    <w:lvl w:ilvl="8" w:tplc="B69E633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7629B"/>
    <w:multiLevelType w:val="hybridMultilevel"/>
    <w:tmpl w:val="5AA6EF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82E7467"/>
    <w:multiLevelType w:val="hybridMultilevel"/>
    <w:tmpl w:val="B31253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240560C"/>
    <w:multiLevelType w:val="multilevel"/>
    <w:tmpl w:val="897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961703"/>
    <w:multiLevelType w:val="hybridMultilevel"/>
    <w:tmpl w:val="E410CDFC"/>
    <w:lvl w:ilvl="0" w:tplc="F6DC0C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311E7"/>
    <w:multiLevelType w:val="hybridMultilevel"/>
    <w:tmpl w:val="E30860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27A5BD6"/>
    <w:multiLevelType w:val="multilevel"/>
    <w:tmpl w:val="E0C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580FC0"/>
    <w:multiLevelType w:val="multilevel"/>
    <w:tmpl w:val="EBE2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46579"/>
    <w:multiLevelType w:val="hybridMultilevel"/>
    <w:tmpl w:val="4350E8A0"/>
    <w:lvl w:ilvl="0" w:tplc="F5184FE4">
      <w:start w:val="1"/>
      <w:numFmt w:val="bullet"/>
      <w:lvlText w:val=""/>
      <w:lvlJc w:val="left"/>
      <w:pPr>
        <w:tabs>
          <w:tab w:val="num" w:pos="720"/>
        </w:tabs>
        <w:ind w:left="720" w:hanging="360"/>
      </w:pPr>
      <w:rPr>
        <w:rFonts w:ascii="Symbol" w:hAnsi="Symbol" w:hint="default"/>
        <w:sz w:val="20"/>
      </w:rPr>
    </w:lvl>
    <w:lvl w:ilvl="1" w:tplc="6C1268D8" w:tentative="1">
      <w:start w:val="1"/>
      <w:numFmt w:val="bullet"/>
      <w:lvlText w:val="o"/>
      <w:lvlJc w:val="left"/>
      <w:pPr>
        <w:tabs>
          <w:tab w:val="num" w:pos="1440"/>
        </w:tabs>
        <w:ind w:left="1440" w:hanging="360"/>
      </w:pPr>
      <w:rPr>
        <w:rFonts w:ascii="Courier New" w:hAnsi="Courier New" w:hint="default"/>
        <w:sz w:val="20"/>
      </w:rPr>
    </w:lvl>
    <w:lvl w:ilvl="2" w:tplc="C7EC22A2" w:tentative="1">
      <w:start w:val="1"/>
      <w:numFmt w:val="bullet"/>
      <w:lvlText w:val=""/>
      <w:lvlJc w:val="left"/>
      <w:pPr>
        <w:tabs>
          <w:tab w:val="num" w:pos="2160"/>
        </w:tabs>
        <w:ind w:left="2160" w:hanging="360"/>
      </w:pPr>
      <w:rPr>
        <w:rFonts w:ascii="Wingdings" w:hAnsi="Wingdings" w:hint="default"/>
        <w:sz w:val="20"/>
      </w:rPr>
    </w:lvl>
    <w:lvl w:ilvl="3" w:tplc="1EC4897E" w:tentative="1">
      <w:start w:val="1"/>
      <w:numFmt w:val="bullet"/>
      <w:lvlText w:val=""/>
      <w:lvlJc w:val="left"/>
      <w:pPr>
        <w:tabs>
          <w:tab w:val="num" w:pos="2880"/>
        </w:tabs>
        <w:ind w:left="2880" w:hanging="360"/>
      </w:pPr>
      <w:rPr>
        <w:rFonts w:ascii="Wingdings" w:hAnsi="Wingdings" w:hint="default"/>
        <w:sz w:val="20"/>
      </w:rPr>
    </w:lvl>
    <w:lvl w:ilvl="4" w:tplc="4BB4AEB6" w:tentative="1">
      <w:start w:val="1"/>
      <w:numFmt w:val="bullet"/>
      <w:lvlText w:val=""/>
      <w:lvlJc w:val="left"/>
      <w:pPr>
        <w:tabs>
          <w:tab w:val="num" w:pos="3600"/>
        </w:tabs>
        <w:ind w:left="3600" w:hanging="360"/>
      </w:pPr>
      <w:rPr>
        <w:rFonts w:ascii="Wingdings" w:hAnsi="Wingdings" w:hint="default"/>
        <w:sz w:val="20"/>
      </w:rPr>
    </w:lvl>
    <w:lvl w:ilvl="5" w:tplc="215AC74C" w:tentative="1">
      <w:start w:val="1"/>
      <w:numFmt w:val="bullet"/>
      <w:lvlText w:val=""/>
      <w:lvlJc w:val="left"/>
      <w:pPr>
        <w:tabs>
          <w:tab w:val="num" w:pos="4320"/>
        </w:tabs>
        <w:ind w:left="4320" w:hanging="360"/>
      </w:pPr>
      <w:rPr>
        <w:rFonts w:ascii="Wingdings" w:hAnsi="Wingdings" w:hint="default"/>
        <w:sz w:val="20"/>
      </w:rPr>
    </w:lvl>
    <w:lvl w:ilvl="6" w:tplc="222446A6" w:tentative="1">
      <w:start w:val="1"/>
      <w:numFmt w:val="bullet"/>
      <w:lvlText w:val=""/>
      <w:lvlJc w:val="left"/>
      <w:pPr>
        <w:tabs>
          <w:tab w:val="num" w:pos="5040"/>
        </w:tabs>
        <w:ind w:left="5040" w:hanging="360"/>
      </w:pPr>
      <w:rPr>
        <w:rFonts w:ascii="Wingdings" w:hAnsi="Wingdings" w:hint="default"/>
        <w:sz w:val="20"/>
      </w:rPr>
    </w:lvl>
    <w:lvl w:ilvl="7" w:tplc="D35635F4" w:tentative="1">
      <w:start w:val="1"/>
      <w:numFmt w:val="bullet"/>
      <w:lvlText w:val=""/>
      <w:lvlJc w:val="left"/>
      <w:pPr>
        <w:tabs>
          <w:tab w:val="num" w:pos="5760"/>
        </w:tabs>
        <w:ind w:left="5760" w:hanging="360"/>
      </w:pPr>
      <w:rPr>
        <w:rFonts w:ascii="Wingdings" w:hAnsi="Wingdings" w:hint="default"/>
        <w:sz w:val="20"/>
      </w:rPr>
    </w:lvl>
    <w:lvl w:ilvl="8" w:tplc="403EDA3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FC7924"/>
    <w:multiLevelType w:val="multilevel"/>
    <w:tmpl w:val="47DE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75580E"/>
    <w:multiLevelType w:val="multilevel"/>
    <w:tmpl w:val="CC26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F44E3C"/>
    <w:multiLevelType w:val="hybridMultilevel"/>
    <w:tmpl w:val="13006252"/>
    <w:lvl w:ilvl="0" w:tplc="472011E8">
      <w:start w:val="1"/>
      <w:numFmt w:val="bullet"/>
      <w:lvlText w:val=""/>
      <w:lvlJc w:val="left"/>
      <w:pPr>
        <w:tabs>
          <w:tab w:val="num" w:pos="720"/>
        </w:tabs>
        <w:ind w:left="720" w:hanging="360"/>
      </w:pPr>
      <w:rPr>
        <w:rFonts w:ascii="Symbol" w:hAnsi="Symbol" w:hint="default"/>
        <w:sz w:val="20"/>
      </w:rPr>
    </w:lvl>
    <w:lvl w:ilvl="1" w:tplc="3DEAACE6" w:tentative="1">
      <w:start w:val="1"/>
      <w:numFmt w:val="bullet"/>
      <w:lvlText w:val="o"/>
      <w:lvlJc w:val="left"/>
      <w:pPr>
        <w:tabs>
          <w:tab w:val="num" w:pos="1440"/>
        </w:tabs>
        <w:ind w:left="1440" w:hanging="360"/>
      </w:pPr>
      <w:rPr>
        <w:rFonts w:ascii="Courier New" w:hAnsi="Courier New" w:hint="default"/>
        <w:sz w:val="20"/>
      </w:rPr>
    </w:lvl>
    <w:lvl w:ilvl="2" w:tplc="7470761A" w:tentative="1">
      <w:start w:val="1"/>
      <w:numFmt w:val="bullet"/>
      <w:lvlText w:val=""/>
      <w:lvlJc w:val="left"/>
      <w:pPr>
        <w:tabs>
          <w:tab w:val="num" w:pos="2160"/>
        </w:tabs>
        <w:ind w:left="2160" w:hanging="360"/>
      </w:pPr>
      <w:rPr>
        <w:rFonts w:ascii="Wingdings" w:hAnsi="Wingdings" w:hint="default"/>
        <w:sz w:val="20"/>
      </w:rPr>
    </w:lvl>
    <w:lvl w:ilvl="3" w:tplc="33F6F36E" w:tentative="1">
      <w:start w:val="1"/>
      <w:numFmt w:val="bullet"/>
      <w:lvlText w:val=""/>
      <w:lvlJc w:val="left"/>
      <w:pPr>
        <w:tabs>
          <w:tab w:val="num" w:pos="2880"/>
        </w:tabs>
        <w:ind w:left="2880" w:hanging="360"/>
      </w:pPr>
      <w:rPr>
        <w:rFonts w:ascii="Wingdings" w:hAnsi="Wingdings" w:hint="default"/>
        <w:sz w:val="20"/>
      </w:rPr>
    </w:lvl>
    <w:lvl w:ilvl="4" w:tplc="60367B1A" w:tentative="1">
      <w:start w:val="1"/>
      <w:numFmt w:val="bullet"/>
      <w:lvlText w:val=""/>
      <w:lvlJc w:val="left"/>
      <w:pPr>
        <w:tabs>
          <w:tab w:val="num" w:pos="3600"/>
        </w:tabs>
        <w:ind w:left="3600" w:hanging="360"/>
      </w:pPr>
      <w:rPr>
        <w:rFonts w:ascii="Wingdings" w:hAnsi="Wingdings" w:hint="default"/>
        <w:sz w:val="20"/>
      </w:rPr>
    </w:lvl>
    <w:lvl w:ilvl="5" w:tplc="2EC0E1CC" w:tentative="1">
      <w:start w:val="1"/>
      <w:numFmt w:val="bullet"/>
      <w:lvlText w:val=""/>
      <w:lvlJc w:val="left"/>
      <w:pPr>
        <w:tabs>
          <w:tab w:val="num" w:pos="4320"/>
        </w:tabs>
        <w:ind w:left="4320" w:hanging="360"/>
      </w:pPr>
      <w:rPr>
        <w:rFonts w:ascii="Wingdings" w:hAnsi="Wingdings" w:hint="default"/>
        <w:sz w:val="20"/>
      </w:rPr>
    </w:lvl>
    <w:lvl w:ilvl="6" w:tplc="0ECA97FA" w:tentative="1">
      <w:start w:val="1"/>
      <w:numFmt w:val="bullet"/>
      <w:lvlText w:val=""/>
      <w:lvlJc w:val="left"/>
      <w:pPr>
        <w:tabs>
          <w:tab w:val="num" w:pos="5040"/>
        </w:tabs>
        <w:ind w:left="5040" w:hanging="360"/>
      </w:pPr>
      <w:rPr>
        <w:rFonts w:ascii="Wingdings" w:hAnsi="Wingdings" w:hint="default"/>
        <w:sz w:val="20"/>
      </w:rPr>
    </w:lvl>
    <w:lvl w:ilvl="7" w:tplc="ECC8610A" w:tentative="1">
      <w:start w:val="1"/>
      <w:numFmt w:val="bullet"/>
      <w:lvlText w:val=""/>
      <w:lvlJc w:val="left"/>
      <w:pPr>
        <w:tabs>
          <w:tab w:val="num" w:pos="5760"/>
        </w:tabs>
        <w:ind w:left="5760" w:hanging="360"/>
      </w:pPr>
      <w:rPr>
        <w:rFonts w:ascii="Wingdings" w:hAnsi="Wingdings" w:hint="default"/>
        <w:sz w:val="20"/>
      </w:rPr>
    </w:lvl>
    <w:lvl w:ilvl="8" w:tplc="175ECB4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12"/>
  </w:num>
  <w:num w:numId="5">
    <w:abstractNumId w:val="9"/>
  </w:num>
  <w:num w:numId="6">
    <w:abstractNumId w:val="1"/>
  </w:num>
  <w:num w:numId="7">
    <w:abstractNumId w:val="4"/>
  </w:num>
  <w:num w:numId="8">
    <w:abstractNumId w:val="11"/>
  </w:num>
  <w:num w:numId="9">
    <w:abstractNumId w:val="0"/>
  </w:num>
  <w:num w:numId="10">
    <w:abstractNumId w:val="8"/>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C8F"/>
    <w:rsid w:val="000038E0"/>
    <w:rsid w:val="0003502E"/>
    <w:rsid w:val="00282DE3"/>
    <w:rsid w:val="00323A5C"/>
    <w:rsid w:val="004556D9"/>
    <w:rsid w:val="004B0B78"/>
    <w:rsid w:val="004D7E3F"/>
    <w:rsid w:val="005C5992"/>
    <w:rsid w:val="00682193"/>
    <w:rsid w:val="006A6C8F"/>
    <w:rsid w:val="006C288D"/>
    <w:rsid w:val="006D1ECE"/>
    <w:rsid w:val="0072089F"/>
    <w:rsid w:val="007639E7"/>
    <w:rsid w:val="007D094B"/>
    <w:rsid w:val="008605C9"/>
    <w:rsid w:val="00934AA0"/>
    <w:rsid w:val="009564BF"/>
    <w:rsid w:val="00A25644"/>
    <w:rsid w:val="00AF7D00"/>
    <w:rsid w:val="00B464B6"/>
    <w:rsid w:val="00C66948"/>
    <w:rsid w:val="00C70785"/>
    <w:rsid w:val="00D22352"/>
    <w:rsid w:val="00D97810"/>
    <w:rsid w:val="00DA73CE"/>
    <w:rsid w:val="00DF2DD2"/>
    <w:rsid w:val="00E94FE2"/>
    <w:rsid w:val="00F06212"/>
    <w:rsid w:val="00F774FB"/>
    <w:rsid w:val="00F85E54"/>
    <w:rsid w:val="00FD04C1"/>
    <w:rsid w:val="00FF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B8D52E"/>
  <w15:docId w15:val="{5A9D0FD8-9E79-40E4-B847-1C2764F2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sz w:val="24"/>
      <w:u w:val="words"/>
    </w:rPr>
  </w:style>
  <w:style w:type="paragraph" w:styleId="Heading2">
    <w:name w:val="heading 2"/>
    <w:basedOn w:val="Normal"/>
    <w:qFormat/>
    <w:pPr>
      <w:shd w:val="clear" w:color="auto" w:fill="FFFFFF"/>
      <w:outlineLvl w:val="1"/>
    </w:pPr>
    <w:rPr>
      <w:rFonts w:cs="Arial"/>
      <w:color w:val="000000"/>
      <w:sz w:val="27"/>
      <w:szCs w:val="27"/>
    </w:rPr>
  </w:style>
  <w:style w:type="paragraph" w:styleId="Heading3">
    <w:name w:val="heading 3"/>
    <w:basedOn w:val="Normal"/>
    <w:qFormat/>
    <w:pPr>
      <w:shd w:val="clear" w:color="auto" w:fill="FFFFFF"/>
      <w:outlineLvl w:val="2"/>
    </w:pPr>
    <w:rPr>
      <w:rFonts w:cs="Arial"/>
      <w:color w:val="000000"/>
      <w:sz w:val="24"/>
      <w:szCs w:val="24"/>
    </w:rPr>
  </w:style>
  <w:style w:type="paragraph" w:styleId="Heading4">
    <w:name w:val="heading 4"/>
    <w:basedOn w:val="Normal"/>
    <w:next w:val="Normal"/>
    <w:qFormat/>
    <w:pPr>
      <w:keepNext/>
      <w:shd w:val="clear" w:color="auto" w:fill="FFFFFF"/>
      <w:spacing w:before="100" w:beforeAutospacing="1" w:after="240"/>
      <w:outlineLvl w:val="3"/>
    </w:pPr>
    <w:rPr>
      <w:rFonts w:cs="Arial"/>
      <w:color w:val="000000"/>
      <w:sz w:val="28"/>
    </w:rPr>
  </w:style>
  <w:style w:type="paragraph" w:styleId="Heading5">
    <w:name w:val="heading 5"/>
    <w:basedOn w:val="Normal"/>
    <w:next w:val="Normal"/>
    <w:qFormat/>
    <w:pPr>
      <w:keepNext/>
      <w:shd w:val="clear" w:color="auto" w:fill="FFFFFF"/>
      <w:spacing w:after="240"/>
      <w:outlineLvl w:val="4"/>
    </w:pPr>
    <w:rPr>
      <w:rFonts w:cs="Arial"/>
      <w:b/>
      <w:bCs/>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1">
    <w:name w:val="bold1"/>
    <w:basedOn w:val="DefaultParagraphFont"/>
    <w:rPr>
      <w:b/>
      <w:bCs/>
    </w:rPr>
  </w:style>
  <w:style w:type="character" w:styleId="Hyperlink">
    <w:name w:val="Hyperlink"/>
    <w:basedOn w:val="DefaultParagraphFont"/>
    <w:semiHidden/>
    <w:rPr>
      <w:rFonts w:ascii="Arial" w:hAnsi="Arial" w:cs="Arial" w:hint="default"/>
      <w:b w:val="0"/>
      <w:bCs w:val="0"/>
      <w:i w:val="0"/>
      <w:iCs w:val="0"/>
      <w:color w:val="0000CC"/>
      <w:u w:val="single"/>
      <w:shd w:val="clear" w:color="auto" w:fill="auto"/>
    </w:rPr>
  </w:style>
  <w:style w:type="table" w:styleId="TableGrid">
    <w:name w:val="Table Grid"/>
    <w:basedOn w:val="TableNormal"/>
    <w:uiPriority w:val="59"/>
    <w:rsid w:val="00682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948"/>
    <w:pPr>
      <w:tabs>
        <w:tab w:val="center" w:pos="4680"/>
        <w:tab w:val="right" w:pos="9360"/>
      </w:tabs>
    </w:pPr>
  </w:style>
  <w:style w:type="character" w:customStyle="1" w:styleId="HeaderChar">
    <w:name w:val="Header Char"/>
    <w:basedOn w:val="DefaultParagraphFont"/>
    <w:link w:val="Header"/>
    <w:uiPriority w:val="99"/>
    <w:rsid w:val="00C66948"/>
    <w:rPr>
      <w:rFonts w:ascii="Arial" w:hAnsi="Arial"/>
      <w:sz w:val="22"/>
    </w:rPr>
  </w:style>
  <w:style w:type="paragraph" w:styleId="Footer">
    <w:name w:val="footer"/>
    <w:basedOn w:val="Normal"/>
    <w:link w:val="FooterChar"/>
    <w:uiPriority w:val="99"/>
    <w:unhideWhenUsed/>
    <w:rsid w:val="00C66948"/>
    <w:pPr>
      <w:tabs>
        <w:tab w:val="center" w:pos="4680"/>
        <w:tab w:val="right" w:pos="9360"/>
      </w:tabs>
    </w:pPr>
  </w:style>
  <w:style w:type="character" w:customStyle="1" w:styleId="FooterChar">
    <w:name w:val="Footer Char"/>
    <w:basedOn w:val="DefaultParagraphFont"/>
    <w:link w:val="Footer"/>
    <w:uiPriority w:val="99"/>
    <w:rsid w:val="00C66948"/>
    <w:rPr>
      <w:rFonts w:ascii="Arial" w:hAnsi="Arial"/>
      <w:sz w:val="22"/>
    </w:rPr>
  </w:style>
  <w:style w:type="character" w:styleId="UnresolvedMention">
    <w:name w:val="Unresolved Mention"/>
    <w:basedOn w:val="DefaultParagraphFont"/>
    <w:uiPriority w:val="99"/>
    <w:semiHidden/>
    <w:unhideWhenUsed/>
    <w:rsid w:val="006C288D"/>
    <w:rPr>
      <w:color w:val="605E5C"/>
      <w:shd w:val="clear" w:color="auto" w:fill="E1DFDD"/>
    </w:rPr>
  </w:style>
  <w:style w:type="paragraph" w:styleId="NormalWeb">
    <w:name w:val="Normal (Web)"/>
    <w:basedOn w:val="Normal"/>
    <w:uiPriority w:val="99"/>
    <w:unhideWhenUsed/>
    <w:rsid w:val="006C288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6C2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7436">
      <w:bodyDiv w:val="1"/>
      <w:marLeft w:val="0"/>
      <w:marRight w:val="0"/>
      <w:marTop w:val="0"/>
      <w:marBottom w:val="0"/>
      <w:divBdr>
        <w:top w:val="none" w:sz="0" w:space="0" w:color="auto"/>
        <w:left w:val="none" w:sz="0" w:space="0" w:color="auto"/>
        <w:bottom w:val="none" w:sz="0" w:space="0" w:color="auto"/>
        <w:right w:val="none" w:sz="0" w:space="0" w:color="auto"/>
      </w:divBdr>
      <w:divsChild>
        <w:div w:id="636110725">
          <w:marLeft w:val="10"/>
          <w:marRight w:val="10"/>
          <w:marTop w:val="0"/>
          <w:marBottom w:val="0"/>
          <w:divBdr>
            <w:top w:val="none" w:sz="0" w:space="0" w:color="auto"/>
            <w:left w:val="none" w:sz="0" w:space="0" w:color="auto"/>
            <w:bottom w:val="none" w:sz="0" w:space="0" w:color="auto"/>
            <w:right w:val="none" w:sz="0" w:space="0" w:color="auto"/>
          </w:divBdr>
          <w:divsChild>
            <w:div w:id="1973365317">
              <w:marLeft w:val="0"/>
              <w:marRight w:val="0"/>
              <w:marTop w:val="0"/>
              <w:marBottom w:val="0"/>
              <w:divBdr>
                <w:top w:val="none" w:sz="0" w:space="0" w:color="auto"/>
                <w:left w:val="none" w:sz="0" w:space="0" w:color="auto"/>
                <w:bottom w:val="none" w:sz="0" w:space="0" w:color="auto"/>
                <w:right w:val="none" w:sz="0" w:space="0" w:color="auto"/>
              </w:divBdr>
            </w:div>
          </w:divsChild>
        </w:div>
        <w:div w:id="740182315">
          <w:marLeft w:val="10"/>
          <w:marRight w:val="10"/>
          <w:marTop w:val="0"/>
          <w:marBottom w:val="0"/>
          <w:divBdr>
            <w:top w:val="none" w:sz="0" w:space="0" w:color="auto"/>
            <w:left w:val="none" w:sz="0" w:space="0" w:color="auto"/>
            <w:bottom w:val="none" w:sz="0" w:space="0" w:color="auto"/>
            <w:right w:val="none" w:sz="0" w:space="0" w:color="auto"/>
          </w:divBdr>
          <w:divsChild>
            <w:div w:id="8854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68361">
      <w:bodyDiv w:val="1"/>
      <w:marLeft w:val="0"/>
      <w:marRight w:val="0"/>
      <w:marTop w:val="0"/>
      <w:marBottom w:val="0"/>
      <w:divBdr>
        <w:top w:val="none" w:sz="0" w:space="0" w:color="auto"/>
        <w:left w:val="none" w:sz="0" w:space="0" w:color="auto"/>
        <w:bottom w:val="none" w:sz="0" w:space="0" w:color="auto"/>
        <w:right w:val="none" w:sz="0" w:space="0" w:color="auto"/>
      </w:divBdr>
    </w:div>
    <w:div w:id="9979950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506">
          <w:marLeft w:val="0"/>
          <w:marRight w:val="0"/>
          <w:marTop w:val="0"/>
          <w:marBottom w:val="0"/>
          <w:divBdr>
            <w:top w:val="none" w:sz="0" w:space="0" w:color="auto"/>
            <w:left w:val="none" w:sz="0" w:space="0" w:color="auto"/>
            <w:bottom w:val="none" w:sz="0" w:space="0" w:color="auto"/>
            <w:right w:val="none" w:sz="0" w:space="0" w:color="auto"/>
          </w:divBdr>
        </w:div>
      </w:divsChild>
    </w:div>
    <w:div w:id="1065841257">
      <w:bodyDiv w:val="1"/>
      <w:marLeft w:val="0"/>
      <w:marRight w:val="0"/>
      <w:marTop w:val="0"/>
      <w:marBottom w:val="0"/>
      <w:divBdr>
        <w:top w:val="none" w:sz="0" w:space="0" w:color="auto"/>
        <w:left w:val="none" w:sz="0" w:space="0" w:color="auto"/>
        <w:bottom w:val="none" w:sz="0" w:space="0" w:color="auto"/>
        <w:right w:val="none" w:sz="0" w:space="0" w:color="auto"/>
      </w:divBdr>
    </w:div>
    <w:div w:id="1091006201">
      <w:bodyDiv w:val="1"/>
      <w:marLeft w:val="0"/>
      <w:marRight w:val="0"/>
      <w:marTop w:val="0"/>
      <w:marBottom w:val="0"/>
      <w:divBdr>
        <w:top w:val="none" w:sz="0" w:space="0" w:color="auto"/>
        <w:left w:val="none" w:sz="0" w:space="0" w:color="auto"/>
        <w:bottom w:val="none" w:sz="0" w:space="0" w:color="auto"/>
        <w:right w:val="none" w:sz="0" w:space="0" w:color="auto"/>
      </w:divBdr>
      <w:divsChild>
        <w:div w:id="1655794741">
          <w:marLeft w:val="10"/>
          <w:marRight w:val="10"/>
          <w:marTop w:val="0"/>
          <w:marBottom w:val="0"/>
          <w:divBdr>
            <w:top w:val="none" w:sz="0" w:space="0" w:color="auto"/>
            <w:left w:val="none" w:sz="0" w:space="0" w:color="auto"/>
            <w:bottom w:val="none" w:sz="0" w:space="0" w:color="auto"/>
            <w:right w:val="none" w:sz="0" w:space="0" w:color="auto"/>
          </w:divBdr>
          <w:divsChild>
            <w:div w:id="400717678">
              <w:marLeft w:val="0"/>
              <w:marRight w:val="0"/>
              <w:marTop w:val="0"/>
              <w:marBottom w:val="0"/>
              <w:divBdr>
                <w:top w:val="none" w:sz="0" w:space="0" w:color="auto"/>
                <w:left w:val="none" w:sz="0" w:space="0" w:color="auto"/>
                <w:bottom w:val="none" w:sz="0" w:space="0" w:color="auto"/>
                <w:right w:val="none" w:sz="0" w:space="0" w:color="auto"/>
              </w:divBdr>
            </w:div>
          </w:divsChild>
        </w:div>
        <w:div w:id="210465134">
          <w:marLeft w:val="10"/>
          <w:marRight w:val="10"/>
          <w:marTop w:val="0"/>
          <w:marBottom w:val="0"/>
          <w:divBdr>
            <w:top w:val="none" w:sz="0" w:space="0" w:color="auto"/>
            <w:left w:val="none" w:sz="0" w:space="0" w:color="auto"/>
            <w:bottom w:val="none" w:sz="0" w:space="0" w:color="auto"/>
            <w:right w:val="none" w:sz="0" w:space="0" w:color="auto"/>
          </w:divBdr>
          <w:divsChild>
            <w:div w:id="83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0420">
      <w:bodyDiv w:val="1"/>
      <w:marLeft w:val="0"/>
      <w:marRight w:val="0"/>
      <w:marTop w:val="0"/>
      <w:marBottom w:val="0"/>
      <w:divBdr>
        <w:top w:val="none" w:sz="0" w:space="0" w:color="auto"/>
        <w:left w:val="none" w:sz="0" w:space="0" w:color="auto"/>
        <w:bottom w:val="none" w:sz="0" w:space="0" w:color="auto"/>
        <w:right w:val="none" w:sz="0" w:space="0" w:color="auto"/>
      </w:divBdr>
    </w:div>
    <w:div w:id="1468401485">
      <w:bodyDiv w:val="1"/>
      <w:marLeft w:val="0"/>
      <w:marRight w:val="0"/>
      <w:marTop w:val="0"/>
      <w:marBottom w:val="0"/>
      <w:divBdr>
        <w:top w:val="none" w:sz="0" w:space="0" w:color="auto"/>
        <w:left w:val="none" w:sz="0" w:space="0" w:color="auto"/>
        <w:bottom w:val="none" w:sz="0" w:space="0" w:color="auto"/>
        <w:right w:val="none" w:sz="0" w:space="0" w:color="auto"/>
      </w:divBdr>
    </w:div>
    <w:div w:id="1609312309">
      <w:bodyDiv w:val="1"/>
      <w:marLeft w:val="0"/>
      <w:marRight w:val="0"/>
      <w:marTop w:val="0"/>
      <w:marBottom w:val="0"/>
      <w:divBdr>
        <w:top w:val="none" w:sz="0" w:space="0" w:color="auto"/>
        <w:left w:val="none" w:sz="0" w:space="0" w:color="auto"/>
        <w:bottom w:val="none" w:sz="0" w:space="0" w:color="auto"/>
        <w:right w:val="none" w:sz="0" w:space="0" w:color="auto"/>
      </w:divBdr>
    </w:div>
    <w:div w:id="1721320093">
      <w:bodyDiv w:val="1"/>
      <w:marLeft w:val="0"/>
      <w:marRight w:val="0"/>
      <w:marTop w:val="0"/>
      <w:marBottom w:val="0"/>
      <w:divBdr>
        <w:top w:val="none" w:sz="0" w:space="0" w:color="auto"/>
        <w:left w:val="none" w:sz="0" w:space="0" w:color="auto"/>
        <w:bottom w:val="none" w:sz="0" w:space="0" w:color="auto"/>
        <w:right w:val="none" w:sz="0" w:space="0" w:color="auto"/>
      </w:divBdr>
    </w:div>
    <w:div w:id="1758749095">
      <w:bodyDiv w:val="1"/>
      <w:marLeft w:val="0"/>
      <w:marRight w:val="0"/>
      <w:marTop w:val="0"/>
      <w:marBottom w:val="0"/>
      <w:divBdr>
        <w:top w:val="none" w:sz="0" w:space="0" w:color="auto"/>
        <w:left w:val="none" w:sz="0" w:space="0" w:color="auto"/>
        <w:bottom w:val="none" w:sz="0" w:space="0" w:color="auto"/>
        <w:right w:val="none" w:sz="0" w:space="0" w:color="auto"/>
      </w:divBdr>
    </w:div>
    <w:div w:id="19135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07D6-9E27-4890-BEFA-1B2EB794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Human Resource SPECIALIST</vt:lpstr>
    </vt:vector>
  </TitlesOfParts>
  <Company/>
  <LinksUpToDate>false</LinksUpToDate>
  <CharactersWithSpaces>6875</CharactersWithSpaces>
  <SharedDoc>false</SharedDoc>
  <HLinks>
    <vt:vector size="24" baseType="variant">
      <vt:variant>
        <vt:i4>6881333</vt:i4>
      </vt:variant>
      <vt:variant>
        <vt:i4>9</vt:i4>
      </vt:variant>
      <vt:variant>
        <vt:i4>0</vt:i4>
      </vt:variant>
      <vt:variant>
        <vt:i4>5</vt:i4>
      </vt:variant>
      <vt:variant>
        <vt:lpwstr>http://www.esc.state.nc.us/</vt:lpwstr>
      </vt:variant>
      <vt:variant>
        <vt:lpwstr/>
      </vt:variant>
      <vt:variant>
        <vt:i4>3211360</vt:i4>
      </vt:variant>
      <vt:variant>
        <vt:i4>6</vt:i4>
      </vt:variant>
      <vt:variant>
        <vt:i4>0</vt:i4>
      </vt:variant>
      <vt:variant>
        <vt:i4>5</vt:i4>
      </vt:variant>
      <vt:variant>
        <vt:lpwstr>http://www.bls.gov/emphome.htm</vt:lpwstr>
      </vt:variant>
      <vt:variant>
        <vt:lpwstr/>
      </vt:variant>
      <vt:variant>
        <vt:i4>6881333</vt:i4>
      </vt:variant>
      <vt:variant>
        <vt:i4>3</vt:i4>
      </vt:variant>
      <vt:variant>
        <vt:i4>0</vt:i4>
      </vt:variant>
      <vt:variant>
        <vt:i4>5</vt:i4>
      </vt:variant>
      <vt:variant>
        <vt:lpwstr>http://www.esc.state.nc.us/</vt:lpwstr>
      </vt:variant>
      <vt:variant>
        <vt:lpwstr/>
      </vt:variant>
      <vt:variant>
        <vt:i4>3670120</vt:i4>
      </vt:variant>
      <vt:variant>
        <vt:i4>0</vt:i4>
      </vt:variant>
      <vt:variant>
        <vt:i4>0</vt:i4>
      </vt:variant>
      <vt:variant>
        <vt:i4>5</vt:i4>
      </vt:variant>
      <vt:variant>
        <vt:lpwstr>http://www.bls.gov/oeshome.htm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SPECIALIST</dc:title>
  <dc:creator>Peter Villanova</dc:creator>
  <cp:lastModifiedBy>Villanova, Peter D.</cp:lastModifiedBy>
  <cp:revision>23</cp:revision>
  <dcterms:created xsi:type="dcterms:W3CDTF">2013-09-23T01:45:00Z</dcterms:created>
  <dcterms:modified xsi:type="dcterms:W3CDTF">2020-08-23T20:24:00Z</dcterms:modified>
</cp:coreProperties>
</file>